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94C6B">
      <w:pPr>
        <w:jc w:val="center"/>
        <w:rPr>
          <w:rFonts w:ascii="仿宋" w:hAnsi="仿宋" w:eastAsia="仿宋" w:cs="仿宋"/>
          <w:color w:val="000000"/>
          <w:sz w:val="52"/>
          <w:szCs w:val="52"/>
        </w:rPr>
      </w:pPr>
      <w:r>
        <w:rPr>
          <w:rFonts w:ascii="仿宋" w:hAnsi="仿宋" w:eastAsia="仿宋" w:cs="仿宋"/>
          <w:color w:val="000000"/>
          <w:sz w:val="52"/>
          <w:szCs w:val="52"/>
        </w:rPr>
        <w:t>20</w:t>
      </w:r>
      <w:r>
        <w:rPr>
          <w:rFonts w:ascii="仿宋" w:hAnsi="仿宋" w:eastAsia="仿宋" w:cs="仿宋"/>
          <w:color w:val="000000"/>
          <w:sz w:val="52"/>
          <w:szCs w:val="52"/>
          <w:lang w:val="en-US" w:eastAsia="zh-CN"/>
        </w:rPr>
        <w:t>26</w:t>
      </w:r>
      <w:r>
        <w:rPr>
          <w:rFonts w:ascii="仿宋" w:hAnsi="仿宋" w:eastAsia="仿宋" w:cs="仿宋"/>
          <w:color w:val="000000"/>
          <w:sz w:val="52"/>
          <w:szCs w:val="52"/>
        </w:rPr>
        <w:t>年药品经营许可(</w:t>
      </w:r>
      <w:r>
        <w:rPr>
          <w:rFonts w:ascii="仿宋" w:hAnsi="仿宋" w:eastAsia="仿宋" w:cs="仿宋"/>
          <w:color w:val="000000"/>
          <w:sz w:val="52"/>
          <w:szCs w:val="52"/>
          <w:lang w:eastAsia="zh-CN"/>
        </w:rPr>
        <w:t>核发</w:t>
      </w:r>
      <w:r>
        <w:rPr>
          <w:rFonts w:ascii="仿宋" w:hAnsi="仿宋" w:eastAsia="仿宋" w:cs="仿宋"/>
          <w:color w:val="000000"/>
          <w:sz w:val="52"/>
          <w:szCs w:val="52"/>
        </w:rPr>
        <w:t>)公告</w:t>
      </w:r>
    </w:p>
    <w:p w14:paraId="7B136A64">
      <w:pPr>
        <w:pStyle w:val="10"/>
        <w:spacing w:before="0" w:after="0" w:line="420" w:lineRule="atLeast"/>
        <w:ind w:right="0" w:firstLine="640"/>
        <w:rPr>
          <w:rFonts w:ascii="仿宋" w:hAnsi="仿宋" w:eastAsia="仿宋" w:cs="仿宋"/>
          <w:color w:val="000000"/>
          <w:sz w:val="32"/>
          <w:szCs w:val="32"/>
        </w:rPr>
      </w:pPr>
    </w:p>
    <w:p w14:paraId="0E458328">
      <w:pPr>
        <w:pStyle w:val="10"/>
        <w:spacing w:before="0" w:after="0" w:line="420" w:lineRule="atLeast"/>
        <w:ind w:right="0" w:firstLine="64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依据《中华人民共和国行政许可法》有关行政许可的规定和《中华人民共和国药品管理法》、《中华人民共和国药品管理法实施条例》、《</w:t>
      </w: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>药品经营和使用质量监督管理办法</w:t>
      </w:r>
      <w:r>
        <w:rPr>
          <w:rFonts w:ascii="仿宋" w:hAnsi="仿宋" w:eastAsia="仿宋" w:cs="仿宋"/>
          <w:color w:val="000000"/>
          <w:sz w:val="32"/>
          <w:szCs w:val="32"/>
        </w:rPr>
        <w:t>》、《药品经营质量管理规范》</w:t>
      </w:r>
      <w:r>
        <w:rPr>
          <w:rFonts w:ascii="仿宋" w:hAnsi="仿宋" w:eastAsia="仿宋" w:cs="仿宋"/>
          <w:color w:val="000000"/>
          <w:sz w:val="32"/>
          <w:szCs w:val="32"/>
          <w:lang w:eastAsia="zh-CN"/>
        </w:rPr>
        <w:t>、《辽宁省药品零售连锁经营监督管理办法》</w:t>
      </w:r>
      <w:r>
        <w:rPr>
          <w:rFonts w:ascii="仿宋" w:hAnsi="仿宋" w:eastAsia="仿宋" w:cs="仿宋"/>
          <w:color w:val="000000"/>
          <w:sz w:val="32"/>
          <w:szCs w:val="32"/>
        </w:rPr>
        <w:t>等法律、法规、规章有关的规定，本溪市市场监督管理局决定</w:t>
      </w:r>
      <w:r>
        <w:rPr>
          <w:rFonts w:ascii="仿宋" w:hAnsi="仿宋" w:eastAsia="仿宋" w:cs="仿宋"/>
          <w:color w:val="000000"/>
          <w:sz w:val="32"/>
          <w:szCs w:val="32"/>
          <w:lang w:eastAsia="zh-CN"/>
        </w:rPr>
        <w:t>核发</w:t>
      </w: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>本溪城镇医药连锁有限责任公司崇盛豫铅矿分店等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>家</w:t>
      </w:r>
      <w:r>
        <w:rPr>
          <w:rFonts w:ascii="仿宋" w:hAnsi="仿宋" w:eastAsia="仿宋" w:cs="仿宋"/>
          <w:color w:val="000000"/>
          <w:sz w:val="32"/>
          <w:szCs w:val="32"/>
        </w:rPr>
        <w:t>药品经营企业的《药品经营许可证》。</w:t>
      </w:r>
    </w:p>
    <w:p w14:paraId="3EBB49FE">
      <w:pPr>
        <w:pStyle w:val="10"/>
        <w:spacing w:before="0" w:after="0" w:line="420" w:lineRule="atLeast"/>
        <w:ind w:right="0" w:firstLine="640"/>
        <w:rPr>
          <w:rFonts w:ascii="微软雅黑" w:hAnsi="微软雅黑" w:eastAsia="微软雅黑" w:cs="微软雅黑"/>
          <w:color w:val="000000"/>
          <w:sz w:val="21"/>
          <w:szCs w:val="21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特此公告。</w:t>
      </w:r>
    </w:p>
    <w:p w14:paraId="0F742301">
      <w:pPr>
        <w:pStyle w:val="10"/>
        <w:spacing w:before="0" w:after="0" w:line="420" w:lineRule="atLeast"/>
        <w:ind w:right="0" w:firstLine="56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                                            </w:t>
      </w:r>
    </w:p>
    <w:p w14:paraId="0D0D1DE6">
      <w:pPr>
        <w:pStyle w:val="10"/>
        <w:spacing w:before="0" w:after="0" w:line="420" w:lineRule="atLeast"/>
        <w:ind w:right="0" w:firstLine="560"/>
        <w:jc w:val="center"/>
        <w:rPr>
          <w:rFonts w:ascii="微软雅黑" w:hAnsi="微软雅黑" w:eastAsia="微软雅黑" w:cs="微软雅黑"/>
          <w:color w:val="000000"/>
          <w:sz w:val="21"/>
          <w:szCs w:val="21"/>
        </w:rPr>
      </w:pP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                               </w:t>
      </w:r>
      <w:r>
        <w:rPr>
          <w:rFonts w:ascii="仿宋" w:hAnsi="仿宋" w:eastAsia="仿宋" w:cs="仿宋"/>
          <w:color w:val="000000"/>
          <w:sz w:val="32"/>
          <w:szCs w:val="32"/>
        </w:rPr>
        <w:t>本溪市市场监督管理局</w:t>
      </w:r>
    </w:p>
    <w:p w14:paraId="1AA3FF81">
      <w:pPr>
        <w:rPr>
          <w:rFonts w:ascii="微软雅黑" w:hAnsi="微软雅黑" w:eastAsia="微软雅黑" w:cs="微软雅黑"/>
          <w:color w:val="000000"/>
          <w:sz w:val="21"/>
          <w:szCs w:val="21"/>
        </w:rPr>
      </w:pPr>
    </w:p>
    <w:p w14:paraId="590F19E4">
      <w:pPr>
        <w:pStyle w:val="10"/>
        <w:spacing w:before="0" w:after="0" w:line="420" w:lineRule="atLeast"/>
        <w:ind w:left="3920" w:right="0" w:hanging="392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                                          </w:t>
      </w:r>
      <w:r>
        <w:rPr>
          <w:rFonts w:ascii="仿宋" w:hAnsi="仿宋" w:eastAsia="仿宋" w:cs="仿宋"/>
          <w:color w:val="000000"/>
          <w:sz w:val="32"/>
          <w:szCs w:val="32"/>
        </w:rPr>
        <w:t>20</w:t>
      </w: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>26</w:t>
      </w:r>
      <w:r>
        <w:rPr>
          <w:rFonts w:ascii="仿宋" w:hAnsi="仿宋" w:eastAsia="仿宋" w:cs="仿宋"/>
          <w:color w:val="000000"/>
          <w:sz w:val="32"/>
          <w:szCs w:val="32"/>
        </w:rPr>
        <w:t>年</w:t>
      </w: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>09</w:t>
      </w:r>
      <w:r>
        <w:rPr>
          <w:rFonts w:ascii="仿宋" w:hAnsi="仿宋" w:eastAsia="仿宋" w:cs="仿宋"/>
          <w:color w:val="000000"/>
          <w:sz w:val="32"/>
          <w:szCs w:val="32"/>
        </w:rPr>
        <w:t>月</w:t>
      </w:r>
      <w:r>
        <w:rPr>
          <w:rFonts w:ascii="仿宋" w:hAnsi="仿宋" w:eastAsia="仿宋" w:cs="仿宋"/>
          <w:color w:val="000000"/>
          <w:sz w:val="32"/>
          <w:szCs w:val="32"/>
          <w:lang w:val="en-US" w:eastAsia="zh-CN"/>
        </w:rPr>
        <w:t>18</w:t>
      </w:r>
      <w:r>
        <w:rPr>
          <w:rFonts w:ascii="仿宋" w:hAnsi="仿宋" w:eastAsia="仿宋" w:cs="仿宋"/>
          <w:color w:val="000000"/>
          <w:sz w:val="32"/>
          <w:szCs w:val="32"/>
        </w:rPr>
        <w:t>日</w:t>
      </w:r>
    </w:p>
    <w:p w14:paraId="1D311384">
      <w:pPr>
        <w:rPr>
          <w:rFonts w:ascii="仿宋" w:hAnsi="仿宋" w:eastAsia="仿宋" w:cs="仿宋"/>
          <w:color w:val="000000"/>
          <w:sz w:val="32"/>
          <w:szCs w:val="32"/>
        </w:rPr>
      </w:pPr>
    </w:p>
    <w:p w14:paraId="664DA9BF">
      <w:pPr>
        <w:rPr>
          <w:rFonts w:eastAsia="宋体"/>
          <w:lang w:val="en-US" w:eastAsia="zh-CN"/>
        </w:rPr>
      </w:pPr>
      <w:r>
        <w:rPr>
          <w:rFonts w:eastAsia="Times New Roman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54C6F0C">
      <w:pPr>
        <w:rPr>
          <w:rFonts w:eastAsia="宋体"/>
          <w:lang w:val="en-US" w:eastAsia="zh-CN"/>
        </w:rPr>
      </w:pPr>
    </w:p>
    <w:tbl>
      <w:tblPr>
        <w:tblStyle w:val="5"/>
        <w:tblpPr w:leftFromText="180" w:rightFromText="180" w:vertAnchor="text" w:horzAnchor="page" w:tblpXSpec="center" w:tblpY="555"/>
        <w:tblOverlap w:val="never"/>
        <w:tblW w:w="5000" w:type="pc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976"/>
        <w:gridCol w:w="1346"/>
        <w:gridCol w:w="2003"/>
        <w:gridCol w:w="2035"/>
        <w:gridCol w:w="3767"/>
        <w:gridCol w:w="1304"/>
        <w:gridCol w:w="1007"/>
        <w:gridCol w:w="1249"/>
      </w:tblGrid>
      <w:tr w14:paraId="3C03A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5220E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02296">
            <w:pPr>
              <w:tabs>
                <w:tab w:val="left" w:pos="276"/>
              </w:tabs>
              <w:jc w:val="center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BCACA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许可证号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1BAF4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企业名称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7DEC4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经营</w:t>
            </w:r>
            <w:r>
              <w:rPr>
                <w:rFonts w:ascii="宋体" w:hAnsi="宋体" w:cs="宋体"/>
                <w:sz w:val="21"/>
                <w:szCs w:val="21"/>
              </w:rPr>
              <w:t>地址</w:t>
            </w:r>
          </w:p>
        </w:tc>
        <w:tc>
          <w:tcPr>
            <w:tcW w:w="3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BBA2F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经营范围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039B5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法定代表人</w:t>
            </w:r>
            <w:r>
              <w:rPr>
                <w:rFonts w:ascii="宋体" w:hAnsi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ascii="宋体" w:hAnsi="宋体" w:cs="宋体"/>
                <w:sz w:val="21"/>
                <w:szCs w:val="21"/>
                <w:lang w:eastAsia="zh-CN"/>
              </w:rPr>
              <w:t>主要</w:t>
            </w:r>
            <w:r>
              <w:rPr>
                <w:rFonts w:ascii="宋体" w:hAnsi="宋体" w:cs="宋体"/>
                <w:sz w:val="21"/>
                <w:szCs w:val="21"/>
              </w:rPr>
              <w:t>负责人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F6BFD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质量负责人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5D374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审批日期</w:t>
            </w:r>
          </w:p>
        </w:tc>
      </w:tr>
      <w:tr w14:paraId="70551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CE295">
            <w:pPr>
              <w:jc w:val="left"/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F3A94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91210522MAKLNU106W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2934C"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辽CB02420081</w:t>
            </w:r>
            <w:r>
              <w:rPr>
                <w:rFonts w:hint="eastAsia" w:ascii="宋体" w:hAnsi="宋体" w:cs="宋体"/>
                <w:color w:val="000000"/>
                <w:sz w:val="22"/>
                <w:szCs w:val="24"/>
                <w:lang w:val="en-US" w:eastAsia="zh-CN"/>
              </w:rPr>
              <w:t>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A9B04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本溪城镇医药连锁有限责任公司崇盛豫凤凰城分店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37181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本溪市桓仁满族自治县桓仁镇向阳街26组21幢0单元2号一层</w:t>
            </w:r>
          </w:p>
        </w:tc>
        <w:tc>
          <w:tcPr>
            <w:tcW w:w="3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BECA8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处方药、甲类非处方药、乙类非处方药：中药饮片（限精装单味）、中成药、化学药（含冷藏药品）、其他生物制品（含冷藏药品）***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438AE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崔立艳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62657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王成锦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0CEB9">
            <w:pPr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  <w:t>20260918</w:t>
            </w:r>
          </w:p>
        </w:tc>
      </w:tr>
      <w:tr w14:paraId="7B0DA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302DF">
            <w:pPr>
              <w:jc w:val="left"/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68C19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91210522MAKLNUEP35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D6793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辽CB024200811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B9E08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本溪城镇医药连锁有限责任公司崇盛豫八里甸子分店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33EF2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辽宁省本溪市桓仁满族自治县八里甸子镇八里甸子村政府路6号</w:t>
            </w:r>
          </w:p>
        </w:tc>
        <w:tc>
          <w:tcPr>
            <w:tcW w:w="3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A7B52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处方药、甲类非处方药、乙类非处方药：中药饮片（限精装单味）、中成药、化学药（含冷藏药品）、其他生物制品（含冷藏药品）***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6B355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崔立艳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57B65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高振海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AF748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  <w:t>20260918</w:t>
            </w:r>
          </w:p>
        </w:tc>
      </w:tr>
      <w:tr w14:paraId="6784D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4B14D">
            <w:pPr>
              <w:jc w:val="left"/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EB13E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91210522MAKNKMBG4J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40E0F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辽CB024200812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24937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本溪城镇医药连锁有限责任公司崇盛豫华来分店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7AE01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桓仁满族自治县华来镇二户来村中心华府新城一期3号楼门市8号</w:t>
            </w:r>
          </w:p>
        </w:tc>
        <w:tc>
          <w:tcPr>
            <w:tcW w:w="3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8FBA5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处方药、甲类非处方药、乙类非处方药：中药饮片（限精装单味）、中成药、化学药（含冷藏药品）、其他生物制品（含冷藏药品）***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3A8CE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崔立艳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726DE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范丹红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CB4D9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  <w:t>20260918</w:t>
            </w:r>
          </w:p>
        </w:tc>
      </w:tr>
      <w:tr w14:paraId="20675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42666">
            <w:pPr>
              <w:jc w:val="left"/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8664E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91210522MAKN15L58P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F38ED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辽CB024200813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272E3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本溪城镇医药连锁有限责任公司崇盛豫普乐堡分店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163C1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辽宁省本溪市桓仁满族自治县普乐堡镇普乐堡村大雅河中街24号一层</w:t>
            </w:r>
          </w:p>
        </w:tc>
        <w:tc>
          <w:tcPr>
            <w:tcW w:w="3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54167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处方药、甲类非处方药、乙类非处方药：中药饮片（限精装单味）、中成药、化学药（含冷藏药品）、其他生物制品（含冷藏药品）***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0E20A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崔立艳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400BF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孙传利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C989C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  <w:t>20260918</w:t>
            </w:r>
          </w:p>
        </w:tc>
      </w:tr>
      <w:tr w14:paraId="0B028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29C51">
            <w:pPr>
              <w:jc w:val="left"/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3AB6D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91210522MAKLNXBAXM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60C07"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辽CB02420081</w:t>
            </w:r>
            <w:r>
              <w:rPr>
                <w:rFonts w:hint="eastAsia" w:ascii="宋体" w:hAnsi="宋体" w:cs="宋体"/>
                <w:color w:val="000000"/>
                <w:sz w:val="22"/>
                <w:szCs w:val="24"/>
                <w:lang w:val="en-US" w:eastAsia="zh-CN"/>
              </w:rPr>
              <w:t>4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32099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本溪城镇医药连锁有限责任公司崇盛豫铅矿分店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F2F5D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本溪市桓仁满族自治县二棚甸子镇红星街07组1幢0单元13号一层</w:t>
            </w:r>
          </w:p>
        </w:tc>
        <w:tc>
          <w:tcPr>
            <w:tcW w:w="3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632C4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处方药、甲类非处方药、乙类非处方药：中药饮片（限精装单味）、中成药、化学药（含冷藏药品）、其他生物制品（含冷藏药品）***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8019D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崔立艳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97389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sz w:val="22"/>
                <w:szCs w:val="24"/>
              </w:rPr>
              <w:t>崔月善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6C217"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  <w:t>20260918</w:t>
            </w:r>
            <w:bookmarkStart w:id="0" w:name="_GoBack"/>
            <w:bookmarkEnd w:id="0"/>
          </w:p>
        </w:tc>
      </w:tr>
    </w:tbl>
    <w:p w14:paraId="5D8FDBA2">
      <w:pPr>
        <w:rPr>
          <w:sz w:val="24"/>
          <w:szCs w:val="24"/>
          <w:lang w:val="en-US" w:eastAsia="zh-CN"/>
        </w:rPr>
      </w:pPr>
    </w:p>
    <w:sectPr>
      <w:pgSz w:w="16838" w:h="11906" w:orient="landscape"/>
      <w:pgMar w:top="839" w:right="1440" w:bottom="2200" w:left="1440" w:header="0" w:footer="0" w:gutter="0"/>
      <w:pgNumType w:fmt="decimal"/>
      <w:cols w:space="720" w:num="1"/>
      <w:formProt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YWJhMDdkNzZjOWE3ZDUzMThkOGU1NWM5ZjBjOWUifQ=="/>
  </w:docVars>
  <w:rsids>
    <w:rsidRoot w:val="00000000"/>
    <w:rsid w:val="0F1B66F1"/>
    <w:rsid w:val="2AF97B70"/>
    <w:rsid w:val="451169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  <w:rPr>
      <w:rFonts w:cs="Noto Sans Devanagari"/>
    </w:rPr>
  </w:style>
  <w:style w:type="character" w:customStyle="1" w:styleId="7">
    <w:name w:val="默认段落字体1"/>
    <w:qFormat/>
    <w:uiPriority w:val="0"/>
  </w:style>
  <w:style w:type="paragraph" w:customStyle="1" w:styleId="8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customStyle="1" w:styleId="9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0">
    <w:name w:val="普通(网站)1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paragraph" w:styleId="11">
    <w:name w:val="List Paragraph"/>
    <w:basedOn w:val="1"/>
    <w:qFormat/>
    <w:uiPriority w:val="0"/>
    <w:pPr>
      <w:ind w:left="0" w:right="0" w:firstLine="420"/>
    </w:pPr>
  </w:style>
  <w:style w:type="paragraph" w:customStyle="1" w:styleId="12">
    <w:name w:val="Frame Contents"/>
    <w:basedOn w:val="1"/>
    <w:qFormat/>
    <w:uiPriority w:val="0"/>
  </w:style>
  <w:style w:type="paragraph" w:customStyle="1" w:styleId="13">
    <w:name w:val="Table Contents"/>
    <w:basedOn w:val="1"/>
    <w:qFormat/>
    <w:uiPriority w:val="0"/>
    <w:pPr>
      <w:widowControl w:val="0"/>
      <w:suppressLineNumbers/>
    </w:pPr>
  </w:style>
  <w:style w:type="paragraph" w:customStyle="1" w:styleId="14">
    <w:name w:val="Table Heading"/>
    <w:basedOn w:val="13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3</Pages>
  <Words>858</Words>
  <Characters>1016</Characters>
  <TotalTime>0</TotalTime>
  <ScaleCrop>false</ScaleCrop>
  <LinksUpToDate>false</LinksUpToDate>
  <CharactersWithSpaces>5860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2026-09-18T03:13:00Z</dcterms:created>
  <dc:creator>fda</dc:creator>
  <cp:lastModifiedBy>张潇尹</cp:lastModifiedBy>
  <dcterms:modified xsi:type="dcterms:W3CDTF">2026-09-18T06:20:03Z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317F6E19F32D4B2E9FC4560AFB5BE26B_13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eyJoZGlkIjoiM2E5MjA1OTIzNDhiYjJkOTk4ZThkNzQ5MDEyOGJiMzQiLCJ1c2VySWQiOiIxMTIxOTc3MzQxIn0=</vt:lpwstr>
  </property>
</Properties>
</file>