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2A7AC">
      <w:pPr>
        <w:ind w:right="0" w:firstLine="883"/>
        <w:jc w:val="both"/>
        <w:rPr>
          <w:b/>
          <w:bCs/>
          <w:sz w:val="44"/>
          <w:szCs w:val="44"/>
          <w:lang w:val="en-US" w:eastAsia="zh-CN"/>
        </w:rPr>
      </w:pPr>
      <w:r>
        <w:rPr>
          <w:b/>
          <w:bCs/>
          <w:sz w:val="44"/>
          <w:szCs w:val="44"/>
          <w:lang w:val="en-US" w:eastAsia="zh-CN"/>
        </w:rPr>
        <w:t>本溪市市场监督管理局关于注销《药品经营许可证》的公告</w:t>
      </w:r>
    </w:p>
    <w:p w14:paraId="637B41CA">
      <w:pPr>
        <w:ind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21DE8546">
      <w:pPr>
        <w:ind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按照《药品经营和使用质量监督管理办法》第二十七条第一项的规定，依据企业申请，</w:t>
      </w: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eastAsia="zh-CN"/>
        </w:rPr>
        <w:t>我</w:t>
      </w: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</w:rPr>
        <w:t>局</w:t>
      </w: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现依法</w:t>
      </w: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</w:rPr>
        <w:t>注销以下企业的《药品经营许可证》：</w:t>
      </w:r>
    </w:p>
    <w:p w14:paraId="7DDE1FDD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本溪城镇医药连锁有限责任公司西关店（许可证编号：辽CB024200084）</w:t>
      </w:r>
    </w:p>
    <w:p w14:paraId="056B4CC0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本溪城镇医药连锁有限责任公司站前店（许可证编号：辽CB024200140）</w:t>
      </w:r>
    </w:p>
    <w:p w14:paraId="170135C5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本溪城镇医药连锁有限责任公司南关店（许可证编号：辽CB024200080）</w:t>
      </w:r>
    </w:p>
    <w:p w14:paraId="5E0EF230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本溪城镇医药连锁有限责任公司西关新村店（许可证编号：辽CB4148042）</w:t>
      </w:r>
    </w:p>
    <w:p w14:paraId="3C217CEF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本溪城镇医药连锁有限责任公司福民店（许可证编号：辽CB4148047）</w:t>
      </w:r>
    </w:p>
    <w:p w14:paraId="6D06C612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本溪城镇医药连锁有限责任公司阳光家园店（许可证编号：辽CB024200141）</w:t>
      </w:r>
    </w:p>
    <w:p w14:paraId="4F5FCF8F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本溪城镇医药连锁有限责任公司天韵店（许可证编号：辽CB024200142）</w:t>
      </w:r>
    </w:p>
    <w:p w14:paraId="725B87D8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本溪城镇医药连锁有限责任公司小龙宝店（许可证编号：辽CB4148095）</w:t>
      </w:r>
    </w:p>
    <w:p w14:paraId="52531BE9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本溪城镇医药连锁有限责任公司大市场店（许可证编号：辽CB024200139）</w:t>
      </w:r>
    </w:p>
    <w:p w14:paraId="6A3893B4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本溪城镇医药连锁有限责任公司东山店（许可证编号：辽CB024200143）</w:t>
      </w:r>
    </w:p>
    <w:p w14:paraId="3AAEB38F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本溪城镇医药连锁有限责任公司泡沿店（许可证编号：辽CB024200137）</w:t>
      </w:r>
    </w:p>
    <w:p w14:paraId="0B1AB5A1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本溪城镇医药连锁有限责任公司丽水店（许可证编号：辽CB024200138）</w:t>
      </w:r>
    </w:p>
    <w:p w14:paraId="269A90B6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本溪城镇医药连锁有限公司黎明分店（许可证编号：辽CB4148349）</w:t>
      </w:r>
    </w:p>
    <w:p w14:paraId="5DDE6E01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本溪城镇医药连锁有限责任公司朝阳店（许可证编号：辽CB4148094）</w:t>
      </w:r>
    </w:p>
    <w:p w14:paraId="5BDEF5BC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本溪城镇医药连锁有限责任公司金盛佳园店（许可证编号：辽CB024200082）</w:t>
      </w:r>
    </w:p>
    <w:p w14:paraId="332BC282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本溪城镇医药连锁有限责任公司龙启店（许可证编号：辽CB4148045）</w:t>
      </w:r>
    </w:p>
    <w:p w14:paraId="216E5413">
      <w:pPr>
        <w:numPr>
          <w:ilvl w:val="0"/>
          <w:numId w:val="1"/>
        </w:numPr>
        <w:tabs>
          <w:tab w:val="left" w:pos="312"/>
          <w:tab w:val="clear" w:pos="420"/>
        </w:tabs>
        <w:ind w:left="0" w:right="0" w:firstLine="64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本溪城镇医药连锁有限责任公司华韵水岸店（许可证编号：辽CB4148044）</w:t>
      </w:r>
    </w:p>
    <w:p w14:paraId="3905B037">
      <w:pPr>
        <w:numPr>
          <w:ilvl w:val="0"/>
          <w:numId w:val="0"/>
        </w:numPr>
        <w:ind w:left="0" w:firstLine="0"/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</w:p>
    <w:p w14:paraId="6DB4E364">
      <w:pPr>
        <w:numPr>
          <w:ilvl w:val="0"/>
          <w:numId w:val="0"/>
        </w:numPr>
        <w:ind w:left="0" w:firstLine="0"/>
        <w:rPr>
          <w:rFonts w:ascii="仿宋" w:hAnsi="仿宋" w:eastAsia="仿宋" w:cs="仿宋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 xml:space="preserve">    特此公告。</w:t>
      </w:r>
    </w:p>
    <w:p w14:paraId="001128BD">
      <w:pPr>
        <w:rPr>
          <w:rFonts w:ascii="仿宋" w:hAnsi="仿宋" w:eastAsia="仿宋" w:cs="仿宋"/>
          <w:sz w:val="32"/>
          <w:szCs w:val="32"/>
          <w:lang w:val="en-US" w:eastAsia="zh-CN"/>
        </w:rPr>
      </w:pPr>
    </w:p>
    <w:p w14:paraId="76D20BF4">
      <w:pPr>
        <w:ind w:right="0" w:firstLine="8960"/>
        <w:rPr>
          <w:rFonts w:ascii="仿宋" w:hAnsi="仿宋" w:eastAsia="仿宋" w:cs="仿宋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z w:val="32"/>
          <w:szCs w:val="32"/>
          <w:lang w:val="en-US" w:eastAsia="zh-CN"/>
        </w:rPr>
        <w:t>本溪市市场监督管理局</w:t>
      </w:r>
    </w:p>
    <w:p w14:paraId="54CCB3D5">
      <w:pPr>
        <w:ind w:right="0" w:firstLine="9280"/>
      </w:pPr>
      <w:r>
        <w:rPr>
          <w:rFonts w:ascii="仿宋" w:hAnsi="仿宋" w:eastAsia="仿宋" w:cs="仿宋"/>
          <w:sz w:val="32"/>
          <w:szCs w:val="32"/>
          <w:lang w:val="en-US" w:eastAsia="zh-CN"/>
        </w:rPr>
        <w:t>2026年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shd w:val="clear" w:fill="auto"/>
          <w:lang w:val="en-US" w:eastAsia="zh-CN"/>
        </w:rPr>
        <w:t>11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日</w:t>
      </w:r>
    </w:p>
    <w:sectPr>
      <w:pgSz w:w="16838" w:h="11906" w:orient="landscape"/>
      <w:pgMar w:top="1800" w:right="1440" w:bottom="1800" w:left="1440" w:header="0" w:footer="0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autoHyphenation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hYWJhMDdkNzZjOWE3ZDUzMThkOGU1NWM5ZjBjOWUifQ=="/>
  </w:docVars>
  <w:rsids>
    <w:rsidRoot w:val="00000000"/>
    <w:rsid w:val="138F77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erif CJK SC" w:cs="Noto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List"/>
    <w:basedOn w:val="3"/>
    <w:uiPriority w:val="0"/>
    <w:rPr>
      <w:rFonts w:cs="Noto Sans Devanagari"/>
    </w:rPr>
  </w:style>
  <w:style w:type="paragraph" w:customStyle="1" w:styleId="7">
    <w:name w:val="Index"/>
    <w:basedOn w:val="1"/>
    <w:qFormat/>
    <w:uiPriority w:val="0"/>
    <w:pPr>
      <w:suppressLineNumbers/>
    </w:pPr>
    <w:rPr>
      <w:rFonts w:cs="Noto Sans Devanagari"/>
    </w:rPr>
  </w:style>
  <w:style w:type="paragraph" w:customStyle="1" w:styleId="8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character" w:customStyle="1" w:styleId="9">
    <w:name w:val="默认段落字体1"/>
    <w:qFormat/>
    <w:uiPriority w:val="0"/>
  </w:style>
  <w:style w:type="paragraph" w:styleId="10">
    <w:name w:val="List Paragraph"/>
    <w:basedOn w:val="1"/>
    <w:qFormat/>
    <w:uiPriority w:val="0"/>
    <w:pPr>
      <w:ind w:left="0" w:right="0"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578</Words>
  <Characters>738</Characters>
  <TotalTime>2</TotalTime>
  <ScaleCrop>false</ScaleCrop>
  <LinksUpToDate>false</LinksUpToDate>
  <CharactersWithSpaces>742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2026-09-11T10:29:00Z</dcterms:created>
  <dc:creator>fda</dc:creator>
  <cp:lastModifiedBy>张潇尹</cp:lastModifiedBy>
  <dcterms:modified xsi:type="dcterms:W3CDTF">2026-09-11T02:33:23Z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eyJoZGlkIjoiM2E5MjA1OTIzNDhiYjJkOTk4ZThkNzQ5MDEyOGJiMzQiLCJ1c2VySWQiOiIxMTIxOTc3MzQxIn0=</vt:lpwstr>
  </property>
  <property fmtid="{D5CDD505-2E9C-101B-9397-08002B2CF9AE}" pid="3" name="KSOProductBuildVer">
    <vt:lpwstr>2052-12.1.0.28505</vt:lpwstr>
  </property>
  <property fmtid="{D5CDD505-2E9C-101B-9397-08002B2CF9AE}" pid="4" name="ICV">
    <vt:lpwstr>0307B0A5EB1441B2B7B01CBD238D1B45_13</vt:lpwstr>
  </property>
</Properties>
</file>