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B2821">
      <w:pPr>
        <w:ind w:firstLine="883" w:firstLineChars="200"/>
        <w:jc w:val="center"/>
        <w:rPr>
          <w:rFonts w:hint="eastAsia"/>
          <w:b/>
          <w:bCs/>
          <w:sz w:val="44"/>
          <w:szCs w:val="44"/>
          <w:lang w:val="en-US" w:eastAsia="zh-CN"/>
        </w:rPr>
      </w:pPr>
      <w:r>
        <w:rPr>
          <w:rFonts w:hint="eastAsia"/>
          <w:b/>
          <w:bCs/>
          <w:sz w:val="44"/>
          <w:szCs w:val="44"/>
          <w:lang w:val="en-US" w:eastAsia="zh-CN"/>
        </w:rPr>
        <w:t>2026年二类医疗器械经营备案（取消）公告</w:t>
      </w:r>
    </w:p>
    <w:p w14:paraId="64D9A9B9">
      <w:pPr>
        <w:ind w:firstLine="640" w:firstLineChars="200"/>
        <w:rPr>
          <w:rFonts w:hint="eastAsia" w:ascii="仿宋" w:hAnsi="仿宋" w:eastAsia="仿宋" w:cs="仿宋"/>
          <w:b w:val="0"/>
          <w:bCs w:val="0"/>
          <w:color w:val="000000"/>
          <w:kern w:val="0"/>
          <w:sz w:val="32"/>
          <w:szCs w:val="32"/>
          <w:lang w:val="en-US" w:eastAsia="zh-CN"/>
        </w:rPr>
      </w:pPr>
    </w:p>
    <w:p w14:paraId="1F32FE14">
      <w:pPr>
        <w:numPr>
          <w:ilvl w:val="0"/>
          <w:numId w:val="0"/>
        </w:numPr>
        <w:ind w:firstLine="560" w:firstLineChars="200"/>
        <w:rPr>
          <w:rFonts w:hint="eastAsia" w:ascii="仿宋" w:hAnsi="仿宋" w:eastAsia="仿宋" w:cs="仿宋"/>
          <w:b w:val="0"/>
          <w:bCs w:val="0"/>
          <w:color w:val="000000"/>
          <w:kern w:val="0"/>
          <w:sz w:val="28"/>
          <w:szCs w:val="28"/>
          <w:lang w:val="en-US" w:eastAsia="zh-CN"/>
        </w:rPr>
      </w:pPr>
      <w:r>
        <w:rPr>
          <w:rFonts w:hint="eastAsia" w:ascii="仿宋" w:hAnsi="仿宋" w:eastAsia="仿宋" w:cs="仿宋"/>
          <w:b w:val="0"/>
          <w:bCs w:val="0"/>
          <w:color w:val="000000"/>
          <w:kern w:val="0"/>
          <w:sz w:val="28"/>
          <w:szCs w:val="28"/>
          <w:lang w:val="en-US" w:eastAsia="zh-CN"/>
        </w:rPr>
        <w:t>依据《中华人民共和国行政许可法》有关行政许可的规定和《医疗器械监督管理条例》、《医疗器械经营监督管理办法》等法律、法规、规章的有关规定，根据企业申请，本溪市市场监督管理局现依法取消本溪城镇医药连锁有限责任公司华韵水岸店的《第二类医疗器械经营备案凭证》（备案证号：辽溪药监械经营备20190023号）、本溪城镇医药连锁有限责任公司大市场店的《第二类医疗器械经营备案凭证》（备案证号：辽溪药监械经营备20200022号）、本溪城镇医药连锁有限责任公司丽水店的《第二类医疗器械经营备案凭证》（备案证号：辽溪药监械经营备20200027号）、本溪城镇医药连锁有限责任公司站前店的《第二类医疗器械经营备案凭证》（备案证号：辽溪药监械经营备20200028号）、本溪城镇医药连锁有限责任公司阳光家园店的《第二类医疗器械经营备案凭证》（备案证号：辽溪药监械经营备20200026号）。</w:t>
      </w:r>
    </w:p>
    <w:p w14:paraId="0830D5FC">
      <w:pPr>
        <w:numPr>
          <w:ilvl w:val="0"/>
          <w:numId w:val="0"/>
        </w:numPr>
        <w:rPr>
          <w:rFonts w:hint="eastAsia" w:ascii="仿宋" w:hAnsi="仿宋" w:eastAsia="仿宋" w:cs="仿宋"/>
          <w:sz w:val="28"/>
          <w:szCs w:val="28"/>
          <w:lang w:val="en-US" w:eastAsia="zh-CN"/>
        </w:rPr>
      </w:pPr>
      <w:r>
        <w:rPr>
          <w:rFonts w:hint="eastAsia" w:ascii="仿宋" w:hAnsi="仿宋" w:eastAsia="仿宋" w:cs="仿宋"/>
          <w:b w:val="0"/>
          <w:bCs w:val="0"/>
          <w:color w:val="000000"/>
          <w:kern w:val="0"/>
          <w:sz w:val="28"/>
          <w:szCs w:val="28"/>
          <w:lang w:val="en-US" w:eastAsia="zh-CN"/>
        </w:rPr>
        <w:t xml:space="preserve">    特此公告。</w:t>
      </w:r>
      <w:bookmarkStart w:id="0" w:name="_GoBack"/>
      <w:bookmarkEnd w:id="0"/>
    </w:p>
    <w:p w14:paraId="1C23432E">
      <w:pPr>
        <w:ind w:firstLine="7840" w:firstLineChars="2800"/>
        <w:jc w:val="righ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本溪市市场监督管理局</w:t>
      </w:r>
    </w:p>
    <w:p w14:paraId="47978886">
      <w:pPr>
        <w:ind w:firstLine="8120" w:firstLineChars="2900"/>
        <w:jc w:val="right"/>
        <w:rPr>
          <w:sz w:val="20"/>
          <w:szCs w:val="22"/>
        </w:rPr>
      </w:pPr>
      <w:r>
        <w:rPr>
          <w:rFonts w:hint="eastAsia" w:ascii="仿宋" w:hAnsi="仿宋" w:eastAsia="仿宋" w:cs="仿宋"/>
          <w:sz w:val="28"/>
          <w:szCs w:val="28"/>
          <w:lang w:val="en-US" w:eastAsia="zh-CN"/>
        </w:rPr>
        <w:t>2026年09月11日</w:t>
      </w:r>
    </w:p>
    <w:sectPr>
      <w:pgSz w:w="16838" w:h="11906" w:orient="landscape"/>
      <w:pgMar w:top="1800" w:right="1440" w:bottom="1800" w:left="144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9B65C5"/>
    <w:rsid w:val="022F5F0F"/>
    <w:rsid w:val="0E7C7B92"/>
    <w:rsid w:val="119B65C5"/>
    <w:rsid w:val="15E62E7C"/>
    <w:rsid w:val="1F370764"/>
    <w:rsid w:val="208B07D1"/>
    <w:rsid w:val="2B7677B0"/>
    <w:rsid w:val="2E6A35C4"/>
    <w:rsid w:val="303B0899"/>
    <w:rsid w:val="35B6712B"/>
    <w:rsid w:val="5A970269"/>
    <w:rsid w:val="5EDE21FE"/>
    <w:rsid w:val="6A1039F3"/>
    <w:rsid w:val="6B903464"/>
    <w:rsid w:val="7CBD58D8"/>
    <w:rsid w:val="7DFF4FF1"/>
    <w:rsid w:val="B3F267E9"/>
    <w:rsid w:val="EBBE3F12"/>
    <w:rsid w:val="EDC78B2D"/>
    <w:rsid w:val="EFD63A5B"/>
    <w:rsid w:val="EFDB7DD1"/>
    <w:rsid w:val="F5FFEE65"/>
    <w:rsid w:val="FBF50EA0"/>
    <w:rsid w:val="FDF6114F"/>
    <w:rsid w:val="FED75520"/>
    <w:rsid w:val="FFB70C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175</Words>
  <Characters>190</Characters>
  <Lines>0</Lines>
  <Paragraphs>0</Paragraphs>
  <TotalTime>0</TotalTime>
  <ScaleCrop>false</ScaleCrop>
  <LinksUpToDate>false</LinksUpToDate>
  <CharactersWithSpaces>194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2026-02-02T19:01:00Z</dcterms:created>
  <dc:creator>pikj</dc:creator>
  <cp:lastModifiedBy>顶级旺仔</cp:lastModifiedBy>
  <dcterms:modified xsi:type="dcterms:W3CDTF">2026-09-11T16:02:04Z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E48C2A33A875607601B5A36A2180FF10_43</vt:lpwstr>
  </property>
  <property fmtid="{D5CDD505-2E9C-101B-9397-08002B2CF9AE}" pid="4" name="KSOTemplateDocerSaveRecord">
    <vt:lpwstr>eyJoZGlkIjoiYmJhYWJhMDdkNzZjOWE3ZDUzMThkOGU1NWM5ZjBjOWUiLCJ1c2VySWQiOiIxMTQzODg2NjMxIn0=</vt:lpwstr>
  </property>
</Properties>
</file>