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1</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润增商贸有限公司等</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1</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辽溪食药监械经营许20200029号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辽宁润增商贸有限公司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辽宁省本溪市平山区解放南路52栋2层5门一号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法定代表人、企业负责人变更为：陈振东</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szCs w:val="21"/>
                <w:lang w:val="en-US" w:eastAsia="zh-CN"/>
              </w:rPr>
              <w:t>2021.1.7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2-23</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辽溪食药监械经营许20160095号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辽宁五洲通大药房连锁有限公司本溪小市镇南分店</w:t>
            </w:r>
            <w:r>
              <w:rPr>
                <w:rFonts w:hint="eastAsia"/>
                <w:szCs w:val="21"/>
                <w:lang w:eastAsia="zh-CN"/>
              </w:rPr>
              <w:t>等</w:t>
            </w:r>
            <w:r>
              <w:rPr>
                <w:rFonts w:hint="eastAsia"/>
                <w:szCs w:val="21"/>
                <w:lang w:val="en-US" w:eastAsia="zh-CN"/>
              </w:rPr>
              <w:t>22家门店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辽宁省本溪市本溪满族自治县阳光花园二期42#楼门市房02号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eastAsia="zh-CN"/>
              </w:rPr>
              <w:t>经营范围变更为：</w:t>
            </w:r>
            <w:r>
              <w:rPr>
                <w:rFonts w:hint="eastAsia" w:ascii="宋体" w:hAnsi="宋体" w:eastAsia="宋体" w:cs="宋体"/>
                <w:i w:val="0"/>
                <w:caps w:val="0"/>
                <w:color w:val="000000"/>
                <w:spacing w:val="0"/>
                <w:sz w:val="20"/>
                <w:szCs w:val="20"/>
                <w:shd w:val="clear" w:color="070000" w:fill="FFFFFF"/>
              </w:rPr>
              <w:t>2002分类目录</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6815注射穿刺器械，6821医用电子仪器设备，6864医用卫生材料及敷料，6865医用缝合材料及粘合剂，6866医用高分子材料及制品</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2017分类目录</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ascii="宋体" w:hAnsi="宋体"/>
                <w:szCs w:val="21"/>
                <w:lang w:val="en-US" w:eastAsia="zh-CN"/>
              </w:rPr>
              <w:t>2021.1.6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24</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eastAsia="zh-CN"/>
              </w:rPr>
              <w:t>变更住所、经营场所和经营范围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辽溪食药监械经营许20150120号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2"/>
                <w:highlight w:val="yellow"/>
                <w:lang w:val="en-US" w:eastAsia="zh-CN" w:bidi="ar-SA"/>
              </w:rPr>
            </w:pPr>
            <w:r>
              <w:rPr>
                <w:rFonts w:hint="eastAsia"/>
                <w:szCs w:val="21"/>
              </w:rPr>
              <w:t>辽宁五洲通大药房连锁有限公司消防店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辽宁省本溪市明山区胜利路87栋-14号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住所、经营场所变更为：辽宁省本溪市明山区胜利路87栋1层3号；</w:t>
            </w:r>
          </w:p>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eastAsia="zh-CN"/>
              </w:rPr>
              <w:t>经营范围变更为</w:t>
            </w:r>
            <w:r>
              <w:rPr>
                <w:rFonts w:hint="eastAsia"/>
                <w:szCs w:val="21"/>
                <w:lang w:val="en-US" w:eastAsia="zh-CN"/>
              </w:rPr>
              <w:t>:</w:t>
            </w:r>
            <w:r>
              <w:rPr>
                <w:rFonts w:hint="eastAsia" w:ascii="宋体" w:hAnsi="宋体" w:eastAsia="宋体" w:cs="宋体"/>
                <w:i w:val="0"/>
                <w:caps w:val="0"/>
                <w:color w:val="000000"/>
                <w:spacing w:val="0"/>
                <w:sz w:val="20"/>
                <w:szCs w:val="20"/>
                <w:shd w:val="clear" w:color="070000" w:fill="FFFFFF"/>
              </w:rPr>
              <w:t>2002分类目录</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6815注射穿刺器械，6821医用电子仪器设备，6864医用卫生材料及敷料，6865医用缝合材料及粘合剂，6866医用高分子材料及制品</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2017分类目录</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ascii="宋体" w:hAnsi="宋体"/>
                <w:szCs w:val="21"/>
                <w:lang w:val="en-US" w:eastAsia="zh-CN"/>
              </w:rPr>
              <w:t>2021.1.6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25</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Calibri" w:hAnsi="Calibri" w:eastAsia="宋体" w:cs="Times New Roman"/>
                <w:kern w:val="2"/>
                <w:sz w:val="21"/>
                <w:szCs w:val="22"/>
                <w:lang w:val="en-US" w:eastAsia="zh-CN" w:bidi="ar-SA"/>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辽溪食药监械经营许20200036号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2"/>
                <w:highlight w:val="none"/>
                <w:lang w:val="en-US" w:eastAsia="zh-CN" w:bidi="ar-SA"/>
              </w:rPr>
            </w:pPr>
            <w:r>
              <w:rPr>
                <w:rFonts w:hint="eastAsia"/>
                <w:szCs w:val="21"/>
              </w:rPr>
              <w:t>本溪康源大药房连锁有限公司胜利店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辽宁省本溪市桓仁满族自治县普乐堡镇普乐堡村丽珠超市5号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企业名称变更为:辽宁漱玉康源大药房连锁有限公司桓仁胜利分店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26</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ascii="Calibri" w:hAnsi="Calibri" w:eastAsia="宋体" w:cs="Times New Roman"/>
                <w:kern w:val="2"/>
                <w:sz w:val="21"/>
                <w:szCs w:val="22"/>
                <w:lang w:val="en-US" w:eastAsia="zh-CN" w:bidi="ar-SA"/>
              </w:rPr>
            </w:pPr>
            <w:r>
              <w:rPr>
                <w:rFonts w:hint="eastAsia"/>
                <w:szCs w:val="21"/>
                <w:lang w:val="en-US"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辽溪食药监械经营许20170031号</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hint="eastAsia" w:ascii="Calibri" w:hAnsi="Calibri" w:eastAsia="宋体" w:cs="Times New Roman"/>
                <w:kern w:val="2"/>
                <w:sz w:val="21"/>
                <w:szCs w:val="22"/>
                <w:highlight w:val="none"/>
                <w:lang w:val="en-US" w:eastAsia="zh-CN" w:bidi="ar-SA"/>
              </w:rPr>
            </w:pPr>
            <w:r>
              <w:rPr>
                <w:rFonts w:hint="eastAsia"/>
                <w:szCs w:val="21"/>
              </w:rPr>
              <w:t>辽宁漱玉康源大药房有限公司小市嘉乐园分店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辽宁省本溪市小市镇嘉乐园4#-08</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企业名称变更为:辽宁漱玉康源大药房连锁有限公司小市嘉乐园分店</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27</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辽溪食药监械经营许20160098号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szCs w:val="21"/>
              </w:rPr>
              <w:t>国药控股国大药房沈阳连锁有限公司本溪春光店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辽宁省本溪市本溪满族自治县小市镇春光路42-05号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highlight w:val="none"/>
                <w:lang w:eastAsia="zh-CN"/>
              </w:rPr>
            </w:pPr>
            <w:r>
              <w:rPr>
                <w:rFonts w:hint="eastAsia"/>
                <w:szCs w:val="21"/>
                <w:lang w:eastAsia="zh-CN"/>
              </w:rPr>
              <w:t>住所、经营场所变更为：辽宁省本溪市本溪满族自治县小市镇春光路42-04、05</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highlight w:val="none"/>
                <w:lang w:val="en-US" w:eastAsia="zh-CN"/>
              </w:rPr>
            </w:pPr>
            <w:r>
              <w:rPr>
                <w:rFonts w:hint="eastAsia"/>
                <w:szCs w:val="21"/>
                <w:lang w:val="en-US" w:eastAsia="zh-CN"/>
              </w:rPr>
              <w:t>2021.1.15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28</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szCs w:val="21"/>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辽溪食药监械经营许20180078号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szCs w:val="21"/>
              </w:rPr>
              <w:t>国药控股国大药房沈阳连锁有限公司本溪彩胜店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辽宁省本溪市溪湖区彩屯南路47栋11门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szCs w:val="21"/>
                <w:lang w:eastAsia="zh-CN"/>
              </w:rPr>
            </w:pPr>
            <w:r>
              <w:rPr>
                <w:rFonts w:hint="eastAsia"/>
                <w:szCs w:val="21"/>
                <w:lang w:eastAsia="zh-CN"/>
              </w:rPr>
              <w:t>企业名称变更为：国药控股国大药房沈阳连锁有限公司本溪石桥子店</w:t>
            </w:r>
          </w:p>
          <w:p>
            <w:pPr>
              <w:spacing w:line="0" w:lineRule="atLeast"/>
              <w:jc w:val="left"/>
              <w:rPr>
                <w:rFonts w:hint="eastAsia"/>
                <w:highlight w:val="none"/>
                <w:lang w:eastAsia="zh-CN"/>
              </w:rPr>
            </w:pPr>
            <w:r>
              <w:rPr>
                <w:rFonts w:hint="eastAsia"/>
                <w:szCs w:val="21"/>
                <w:lang w:eastAsia="zh-CN"/>
              </w:rPr>
              <w:t>住所、经营场所变更为：辽宁省本溪市经济技术开发区木兰路267栋1至2层8门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highlight w:val="none"/>
                <w:lang w:val="en-US" w:eastAsia="zh-CN"/>
              </w:rPr>
            </w:pPr>
            <w:r>
              <w:rPr>
                <w:rFonts w:hint="eastAsia"/>
                <w:szCs w:val="21"/>
                <w:lang w:val="en-US" w:eastAsia="zh-CN"/>
              </w:rPr>
              <w:t>2021.1.15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29</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辽溪食药监械经营许20160037号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szCs w:val="21"/>
              </w:rPr>
              <w:t>辽宁天士力大药房连锁有限公司本溪柳塘分店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辽宁省本溪市溪湖区柳塘路66栋1-1-1号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highlight w:val="none"/>
                <w:lang w:eastAsia="zh-CN"/>
              </w:rPr>
            </w:pPr>
            <w:r>
              <w:rPr>
                <w:rFonts w:hint="eastAsia"/>
                <w:szCs w:val="21"/>
                <w:lang w:eastAsia="zh-CN"/>
              </w:rPr>
              <w:t>住所、经营场所变更为：本溪市明山区牛心台牛馨佳苑公建18-36栋22#楼1号门市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highlight w:val="none"/>
                <w:lang w:val="en-US" w:eastAsia="zh-CN"/>
              </w:rPr>
            </w:pPr>
            <w:r>
              <w:rPr>
                <w:rFonts w:hint="eastAsia"/>
                <w:szCs w:val="21"/>
                <w:lang w:val="en-US" w:eastAsia="zh-CN"/>
              </w:rPr>
              <w:t>2021.1.15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hint="eastAsia" w:ascii="宋体" w:hAnsi="宋体" w:eastAsia="宋体"/>
                <w:szCs w:val="21"/>
                <w:lang w:val="en-US" w:eastAsia="zh-CN"/>
              </w:rPr>
            </w:pPr>
            <w:r>
              <w:rPr>
                <w:rFonts w:hint="eastAsia" w:ascii="宋体" w:hAnsi="宋体"/>
                <w:szCs w:val="21"/>
                <w:lang w:val="en-US" w:eastAsia="zh-CN"/>
              </w:rPr>
              <w:t>30</w:t>
            </w:r>
            <w:bookmarkStart w:id="0" w:name="_GoBack"/>
            <w:bookmarkEnd w:id="0"/>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辽溪食药监械经营许20150047号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highlight w:val="none"/>
              </w:rPr>
            </w:pPr>
            <w:r>
              <w:rPr>
                <w:rFonts w:hint="eastAsia"/>
                <w:szCs w:val="21"/>
              </w:rPr>
              <w:t>辽宁天士力大药房连锁有限公司本溪站前分店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rPr>
            </w:pPr>
            <w:r>
              <w:rPr>
                <w:rFonts w:hint="eastAsia"/>
                <w:szCs w:val="21"/>
              </w:rPr>
              <w:t>本溪市明山区胜利路9栋7号公建一层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left"/>
              <w:rPr>
                <w:rFonts w:hint="eastAsia"/>
                <w:highlight w:val="none"/>
                <w:lang w:eastAsia="zh-CN"/>
              </w:rPr>
            </w:pPr>
            <w:r>
              <w:rPr>
                <w:rFonts w:hint="eastAsia"/>
                <w:szCs w:val="21"/>
                <w:lang w:eastAsia="zh-CN"/>
              </w:rPr>
              <w:t>住所、经营场所变更为：本溪市明山区胜利路9栋1层6门</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Cs w:val="21"/>
                <w:highlight w:val="none"/>
                <w:shd w:val="clear" w:color="auto" w:fill="FFFFFF"/>
                <w:lang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highlight w:val="none"/>
                <w:lang w:val="en-US" w:eastAsia="zh-CN"/>
              </w:rPr>
            </w:pPr>
            <w:r>
              <w:rPr>
                <w:rFonts w:hint="eastAsia"/>
                <w:szCs w:val="21"/>
                <w:lang w:val="en-US" w:eastAsia="zh-CN"/>
              </w:rPr>
              <w:t>2021.1.15</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1</w:t>
      </w:r>
      <w:r>
        <w:rPr>
          <w:rFonts w:hint="eastAsia" w:ascii="宋体" w:hAnsi="宋体"/>
          <w:sz w:val="44"/>
        </w:rPr>
        <w:t>.3</w:t>
      </w:r>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5396D3F"/>
    <w:rsid w:val="336E32D4"/>
    <w:rsid w:val="35FE11C2"/>
    <w:rsid w:val="3F930BFD"/>
    <w:rsid w:val="467711E1"/>
    <w:rsid w:val="54545BA4"/>
    <w:rsid w:val="54A77184"/>
    <w:rsid w:val="66894493"/>
    <w:rsid w:val="6B31217B"/>
    <w:rsid w:val="6F4009E9"/>
    <w:rsid w:val="76BA328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paragraph" w:customStyle="1" w:styleId="8">
    <w:name w:val="列出段落2"/>
    <w:basedOn w:val="1"/>
    <w:unhideWhenUsed/>
    <w:qFormat/>
    <w:uiPriority w:val="99"/>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2021-01-29T06:58:10Z</dcterms:modified>
  <dc:title>2018年第三类医疗器械经营许可（变更）登记表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