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辽宁成大方圆医药连锁有限公司本溪花园分店等5家医疗器械经营企业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947"/>
        <w:gridCol w:w="3360"/>
        <w:gridCol w:w="1744"/>
        <w:gridCol w:w="2203"/>
        <w:gridCol w:w="4108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辽宁成大方圆医药连锁有限公司本溪花园分店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辽溪药监械经营许20190011号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辽溪食药监械经营备20150090号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辽宁成大方圆医药连锁有限公司本溪世纪花园分店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辽溪药监械经营许20190019号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辽溪食药监械经营备20150064号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辽宁成大方圆医药连锁有限公司本溪前进分店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辽溪药监械经营许20180157号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辽溪食药监械经营备20150129号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辽宁成大方圆医药连锁有限公司本溪消防分店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辽溪药监械经营许20180154号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辽溪食药监械经营备20150087号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药联</w:t>
            </w:r>
          </w:p>
        </w:tc>
        <w:tc>
          <w:tcPr>
            <w:tcW w:w="4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（粤）网械平台备字（2020）第00014号,（沪）网械平台备字（2020）第00005号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680"/>
        <w:gridCol w:w="4206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辽宁北药家大药房连锁有限公司旺力学府壹号分店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辽溪药监械经营许20230530号辽溪药监械经营备20230541号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（沪）网械平台备字【2018】第0004号,（粤）网械平台备字【2020】第00014号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网络销售备案变更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2024年6月14日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2DF0E77"/>
    <w:rsid w:val="434807E1"/>
    <w:rsid w:val="439C7A59"/>
    <w:rsid w:val="43E720F2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1034</Words>
  <Characters>1344</Characters>
  <Lines>27</Lines>
  <Paragraphs>7</Paragraphs>
  <TotalTime>10</TotalTime>
  <ScaleCrop>false</ScaleCrop>
  <LinksUpToDate>false</LinksUpToDate>
  <CharactersWithSpaces>1434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2024-06-13T06:03:09Z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2F04FAE66BCA4FDA8A403FA5011BA86E</vt:lpwstr>
  </property>
</Properties>
</file>