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ind w:firstLine="880" w:firstLineChars="200"/>
        <w:rPr>
          <w:rFonts w:hint="eastAsia"/>
          <w:color w:val="666666"/>
          <w:sz w:val="44"/>
          <w:szCs w:val="44"/>
        </w:rPr>
      </w:pPr>
    </w:p>
    <w:p>
      <w:pPr>
        <w:pStyle w:val="4"/>
        <w:shd w:val="clear" w:color="auto" w:fill="FFFFFF"/>
        <w:spacing w:before="0" w:beforeAutospacing="0" w:after="0" w:afterAutospacing="0"/>
        <w:ind w:firstLine="440" w:firstLineChars="100"/>
        <w:rPr>
          <w:rFonts w:ascii="微软雅黑" w:hAnsi="微软雅黑" w:eastAsia="微软雅黑"/>
          <w:color w:val="666666"/>
          <w:sz w:val="19"/>
          <w:szCs w:val="19"/>
        </w:rPr>
      </w:pPr>
      <w:r>
        <w:rPr>
          <w:rFonts w:hint="eastAsia"/>
          <w:color w:val="666666"/>
          <w:sz w:val="44"/>
          <w:szCs w:val="44"/>
        </w:rPr>
        <w:t>202</w:t>
      </w:r>
      <w:r>
        <w:rPr>
          <w:rFonts w:hint="eastAsia"/>
          <w:color w:val="666666"/>
          <w:sz w:val="44"/>
          <w:szCs w:val="44"/>
          <w:lang w:val="en-US" w:eastAsia="zh-CN"/>
        </w:rPr>
        <w:t>3</w:t>
      </w:r>
      <w:r>
        <w:rPr>
          <w:rFonts w:hint="eastAsia"/>
          <w:color w:val="666666"/>
          <w:sz w:val="44"/>
          <w:szCs w:val="44"/>
        </w:rPr>
        <w:t>年三类医疗器械经营许可（变更）公告（</w:t>
      </w:r>
      <w:r>
        <w:rPr>
          <w:rFonts w:hint="eastAsia" w:ascii="宋体" w:hAnsi="宋体"/>
          <w:sz w:val="44"/>
          <w:lang w:val="en-US" w:eastAsia="zh-CN"/>
        </w:rPr>
        <w:t>2023.1</w:t>
      </w:r>
      <w:r>
        <w:rPr>
          <w:rFonts w:hint="eastAsia"/>
          <w:sz w:val="44"/>
          <w:lang w:val="en-US" w:eastAsia="zh-CN"/>
        </w:rPr>
        <w:t>2</w:t>
      </w:r>
      <w:r>
        <w:rPr>
          <w:rFonts w:hint="eastAsia" w:ascii="宋体" w:hAnsi="宋体"/>
          <w:sz w:val="44"/>
          <w:lang w:val="en-US" w:eastAsia="zh-CN"/>
        </w:rPr>
        <w:t>.</w:t>
      </w:r>
      <w:r>
        <w:rPr>
          <w:rFonts w:hint="eastAsia"/>
          <w:sz w:val="44"/>
          <w:lang w:val="en-US" w:eastAsia="zh-CN"/>
        </w:rPr>
        <w:t>11</w:t>
      </w:r>
      <w:r>
        <w:rPr>
          <w:rFonts w:hint="eastAsia" w:ascii="宋体" w:hAnsi="宋体"/>
          <w:sz w:val="44"/>
          <w:lang w:val="en-US" w:eastAsia="zh-CN"/>
        </w:rPr>
        <w:t>-2023.1</w:t>
      </w:r>
      <w:r>
        <w:rPr>
          <w:rFonts w:hint="eastAsia"/>
          <w:sz w:val="44"/>
          <w:lang w:val="en-US" w:eastAsia="zh-CN"/>
        </w:rPr>
        <w:t>2</w:t>
      </w:r>
      <w:r>
        <w:rPr>
          <w:rFonts w:hint="eastAsia" w:ascii="宋体" w:hAnsi="宋体"/>
          <w:sz w:val="44"/>
          <w:lang w:val="en-US" w:eastAsia="zh-CN"/>
        </w:rPr>
        <w:t>.</w:t>
      </w:r>
      <w:r>
        <w:rPr>
          <w:rFonts w:hint="eastAsia"/>
          <w:sz w:val="44"/>
          <w:lang w:val="en-US" w:eastAsia="zh-CN"/>
        </w:rPr>
        <w:t>15</w:t>
      </w:r>
      <w:r>
        <w:rPr>
          <w:rFonts w:hint="eastAsia"/>
          <w:color w:val="666666"/>
          <w:sz w:val="44"/>
          <w:szCs w:val="44"/>
        </w:rPr>
        <w:t>）</w:t>
      </w:r>
    </w:p>
    <w:p>
      <w:pPr>
        <w:pStyle w:val="4"/>
        <w:shd w:val="clear" w:color="auto" w:fill="FFFFFF"/>
        <w:spacing w:before="0" w:beforeAutospacing="0" w:after="0" w:afterAutospacing="0"/>
        <w:ind w:firstLine="3080"/>
        <w:rPr>
          <w:rFonts w:ascii="微软雅黑" w:hAnsi="微软雅黑" w:eastAsia="微软雅黑"/>
          <w:color w:val="666666"/>
          <w:sz w:val="19"/>
          <w:szCs w:val="19"/>
        </w:rPr>
      </w:pPr>
      <w:r>
        <w:rPr>
          <w:rFonts w:hint="eastAsia"/>
          <w:color w:val="666666"/>
          <w:sz w:val="44"/>
          <w:szCs w:val="44"/>
        </w:rPr>
        <w:t> </w:t>
      </w:r>
    </w:p>
    <w:p>
      <w:pPr>
        <w:pStyle w:val="4"/>
        <w:shd w:val="clear" w:color="auto" w:fill="FFFFFF"/>
        <w:spacing w:before="0" w:beforeAutospacing="0" w:after="0" w:afterAutospacing="0"/>
        <w:ind w:firstLine="640"/>
        <w:rPr>
          <w:rFonts w:ascii="微软雅黑" w:hAnsi="微软雅黑" w:eastAsia="微软雅黑"/>
          <w:color w:val="666666"/>
          <w:sz w:val="19"/>
          <w:szCs w:val="19"/>
        </w:rPr>
      </w:pPr>
      <w:r>
        <w:rPr>
          <w:rFonts w:hint="eastAsia" w:ascii="仿宋" w:hAnsi="仿宋" w:eastAsia="仿宋"/>
          <w:color w:val="666666"/>
          <w:sz w:val="32"/>
          <w:szCs w:val="32"/>
        </w:rPr>
        <w:t>依据《中华人民共和国行政许可法》有关行政许可的规定和《医疗器械监督管理条例》、《医疗器械经营监督管理办法》、《本溪市食品药品监督管理局关于印发本溪市医疗器械经营质量管理规范现场检查评定标准的通知》等法律、法规、规章的有关规定，本溪市市场监督管理局决定对</w:t>
      </w:r>
      <w:r>
        <w:rPr>
          <w:rFonts w:hint="eastAsia" w:ascii="仿宋" w:hAnsi="仿宋" w:eastAsia="仿宋"/>
          <w:color w:val="666666"/>
          <w:sz w:val="32"/>
          <w:szCs w:val="32"/>
          <w:lang w:val="en-US" w:eastAsia="zh-CN"/>
        </w:rPr>
        <w:t>辽宁天士力大药房连锁有限公司本溪艺术宫分店等2家</w:t>
      </w:r>
      <w:bookmarkStart w:id="0" w:name="_GoBack"/>
      <w:bookmarkEnd w:id="0"/>
      <w:r>
        <w:rPr>
          <w:rFonts w:hint="eastAsia" w:ascii="仿宋" w:hAnsi="仿宋" w:eastAsia="仿宋"/>
          <w:color w:val="666666"/>
          <w:sz w:val="32"/>
          <w:szCs w:val="32"/>
        </w:rPr>
        <w:t>医疗器械经营企业的许可证变更申请予以批准。</w:t>
      </w: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32"/>
          <w:szCs w:val="32"/>
        </w:rPr>
        <w:t> </w:t>
      </w:r>
      <w:r>
        <w:rPr>
          <w:rFonts w:hint="eastAsia" w:ascii="仿宋" w:hAnsi="仿宋" w:eastAsia="仿宋"/>
          <w:color w:val="666666"/>
          <w:sz w:val="32"/>
          <w:szCs w:val="32"/>
        </w:rPr>
        <w:t>特此公告。</w:t>
      </w: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both"/>
        <w:rPr>
          <w:rFonts w:ascii="微软雅黑" w:hAnsi="微软雅黑" w:eastAsia="微软雅黑"/>
          <w:color w:val="666666"/>
          <w:sz w:val="19"/>
          <w:szCs w:val="19"/>
        </w:rPr>
      </w:pPr>
      <w:r>
        <w:rPr>
          <w:rFonts w:hint="eastAsia" w:ascii="微软雅黑" w:hAnsi="微软雅黑" w:eastAsia="微软雅黑"/>
          <w:color w:val="666666"/>
          <w:sz w:val="18"/>
          <w:szCs w:val="18"/>
        </w:rPr>
        <w:t> </w:t>
      </w:r>
    </w:p>
    <w:p>
      <w:pPr>
        <w:pStyle w:val="4"/>
        <w:shd w:val="clear" w:color="auto" w:fill="FFFFFF"/>
        <w:spacing w:before="0" w:beforeAutospacing="0" w:after="0" w:afterAutospacing="0"/>
        <w:ind w:firstLine="640"/>
        <w:jc w:val="center"/>
        <w:rPr>
          <w:color w:val="666666"/>
          <w:sz w:val="32"/>
          <w:szCs w:val="32"/>
        </w:rPr>
      </w:pPr>
      <w:r>
        <w:rPr>
          <w:rFonts w:hint="eastAsia"/>
          <w:color w:val="666666"/>
          <w:sz w:val="32"/>
          <w:szCs w:val="32"/>
        </w:rPr>
        <w:t>                       </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ascii="仿宋" w:hAnsi="仿宋" w:eastAsia="仿宋"/>
          <w:color w:val="666666"/>
          <w:sz w:val="32"/>
          <w:szCs w:val="32"/>
        </w:rPr>
        <w:t xml:space="preserve">                                   本溪市市场监督管理局</w:t>
      </w:r>
    </w:p>
    <w:p>
      <w:pPr>
        <w:pStyle w:val="4"/>
        <w:shd w:val="clear" w:color="auto" w:fill="FFFFFF"/>
        <w:spacing w:before="0" w:beforeAutospacing="0" w:after="0" w:afterAutospacing="0"/>
        <w:ind w:firstLine="640"/>
        <w:jc w:val="center"/>
        <w:rPr>
          <w:rFonts w:ascii="微软雅黑" w:hAnsi="微软雅黑" w:eastAsia="微软雅黑"/>
          <w:color w:val="666666"/>
          <w:sz w:val="19"/>
          <w:szCs w:val="19"/>
        </w:rPr>
      </w:pPr>
      <w:r>
        <w:rPr>
          <w:rFonts w:hint="eastAsia"/>
          <w:color w:val="666666"/>
          <w:sz w:val="32"/>
          <w:szCs w:val="32"/>
        </w:rPr>
        <w:t>                  </w:t>
      </w:r>
      <w:r>
        <w:rPr>
          <w:rFonts w:hint="eastAsia" w:ascii="仿宋" w:hAnsi="仿宋" w:eastAsia="仿宋" w:cs="仿宋"/>
          <w:color w:val="666666"/>
          <w:sz w:val="32"/>
          <w:szCs w:val="32"/>
        </w:rPr>
        <w:t>202</w:t>
      </w:r>
      <w:r>
        <w:rPr>
          <w:rFonts w:hint="eastAsia" w:ascii="仿宋" w:hAnsi="仿宋" w:eastAsia="仿宋" w:cs="仿宋"/>
          <w:color w:val="666666"/>
          <w:sz w:val="32"/>
          <w:szCs w:val="32"/>
          <w:lang w:val="en-US" w:eastAsia="zh-CN"/>
        </w:rPr>
        <w:t>3</w:t>
      </w:r>
      <w:r>
        <w:rPr>
          <w:rFonts w:hint="eastAsia" w:ascii="仿宋" w:hAnsi="仿宋" w:eastAsia="仿宋"/>
          <w:color w:val="666666"/>
          <w:sz w:val="32"/>
          <w:szCs w:val="32"/>
        </w:rPr>
        <w:t>年</w:t>
      </w:r>
      <w:r>
        <w:rPr>
          <w:rFonts w:hint="eastAsia" w:ascii="仿宋" w:hAnsi="仿宋" w:eastAsia="仿宋"/>
          <w:color w:val="666666"/>
          <w:sz w:val="32"/>
          <w:szCs w:val="32"/>
          <w:lang w:val="en-US" w:eastAsia="zh-CN"/>
        </w:rPr>
        <w:t>12</w:t>
      </w:r>
      <w:r>
        <w:rPr>
          <w:rFonts w:hint="eastAsia" w:ascii="仿宋" w:hAnsi="仿宋" w:eastAsia="仿宋"/>
          <w:color w:val="666666"/>
          <w:sz w:val="32"/>
          <w:szCs w:val="32"/>
        </w:rPr>
        <w:t>月</w:t>
      </w:r>
      <w:r>
        <w:rPr>
          <w:rFonts w:hint="eastAsia" w:ascii="仿宋" w:hAnsi="仿宋" w:eastAsia="仿宋"/>
          <w:i w:val="0"/>
          <w:iCs w:val="0"/>
          <w:color w:val="666666"/>
          <w:sz w:val="32"/>
          <w:szCs w:val="32"/>
          <w:lang w:val="en-US" w:eastAsia="zh-CN"/>
        </w:rPr>
        <w:t>15</w:t>
      </w:r>
      <w:r>
        <w:rPr>
          <w:rFonts w:hint="eastAsia" w:ascii="仿宋" w:hAnsi="仿宋" w:eastAsia="仿宋"/>
          <w:color w:val="666666"/>
          <w:sz w:val="32"/>
          <w:szCs w:val="32"/>
        </w:rPr>
        <w:t>日</w:t>
      </w:r>
    </w:p>
    <w:tbl>
      <w:tblPr>
        <w:tblStyle w:val="5"/>
        <w:tblW w:w="14394" w:type="dxa"/>
        <w:tblInd w:w="-25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3"/>
        <w:gridCol w:w="856"/>
        <w:gridCol w:w="1481"/>
        <w:gridCol w:w="1418"/>
        <w:gridCol w:w="2409"/>
        <w:gridCol w:w="5245"/>
        <w:gridCol w:w="1276"/>
        <w:gridCol w:w="12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 w:hRule="atLeast"/>
        </w:trPr>
        <w:tc>
          <w:tcPr>
            <w:tcW w:w="433"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序号</w:t>
            </w: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变更事项</w:t>
            </w:r>
          </w:p>
        </w:tc>
        <w:tc>
          <w:tcPr>
            <w:tcW w:w="148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许可证号</w:t>
            </w:r>
          </w:p>
        </w:tc>
        <w:tc>
          <w:tcPr>
            <w:tcW w:w="1418"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企业名称</w:t>
            </w:r>
          </w:p>
        </w:tc>
        <w:tc>
          <w:tcPr>
            <w:tcW w:w="2409"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企业地址</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变更内容后</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pPr>
            <w:r>
              <w:rPr>
                <w:rFonts w:hint="eastAsia"/>
                <w:szCs w:val="21"/>
              </w:rPr>
              <w:t>经营方式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szCs w:val="21"/>
              </w:rPr>
            </w:pPr>
            <w:r>
              <w:rPr>
                <w:rFonts w:hint="eastAsia"/>
                <w:szCs w:val="21"/>
              </w:rPr>
              <w:t>办结日期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变更质量负责人、住所、经营场所</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辽溪药监械经营许20160055号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辽宁天士力大药房连锁有限公司本溪艺术宫分店</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color w:val="auto"/>
                <w:szCs w:val="21"/>
                <w:lang w:val="en-US" w:eastAsia="zh-CN"/>
              </w:rPr>
            </w:pPr>
            <w:r>
              <w:rPr>
                <w:rFonts w:hint="eastAsia" w:ascii="宋体" w:hAnsi="宋体" w:eastAsia="宋体" w:cs="宋体"/>
                <w:i w:val="0"/>
                <w:iCs w:val="0"/>
                <w:color w:val="000000"/>
                <w:kern w:val="0"/>
                <w:sz w:val="22"/>
                <w:szCs w:val="22"/>
                <w:u w:val="none"/>
                <w:lang w:val="en-US" w:eastAsia="zh-CN" w:bidi="ar"/>
              </w:rPr>
              <w:t>本溪市平山区北光路82栋1-1号</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质量负责人变更为：杨晓爽</w:t>
            </w:r>
          </w:p>
          <w:p>
            <w:pPr>
              <w:spacing w:line="0" w:lineRule="atLeast"/>
              <w:jc w:val="center"/>
              <w:rPr>
                <w:rFonts w:hint="eastAsia"/>
                <w:color w:val="auto"/>
                <w:szCs w:val="21"/>
                <w:lang w:val="en-US" w:eastAsia="zh-CN"/>
              </w:rPr>
            </w:pPr>
            <w:r>
              <w:rPr>
                <w:rFonts w:hint="eastAsia"/>
                <w:szCs w:val="21"/>
                <w:lang w:val="en-US" w:eastAsia="zh-CN"/>
              </w:rPr>
              <w:t>住所、经营场所变更为：本溪市平山区北光路82栋2层1-1号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color w:val="auto"/>
                <w:szCs w:val="21"/>
                <w:lang w:val="en-US" w:eastAsia="zh-CN"/>
              </w:rPr>
            </w:pPr>
            <w:r>
              <w:rPr>
                <w:rFonts w:hint="eastAsia"/>
                <w:szCs w:val="21"/>
                <w:lang w:val="en-US" w:eastAsia="zh-CN"/>
              </w:rPr>
              <w:t>2023.12.11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28" w:hRule="atLeast"/>
        </w:trPr>
        <w:tc>
          <w:tcPr>
            <w:tcW w:w="433" w:type="dxa"/>
            <w:tcBorders>
              <w:top w:val="single" w:color="auto" w:sz="4" w:space="0"/>
              <w:left w:val="single" w:color="auto" w:sz="4" w:space="0"/>
              <w:bottom w:val="single" w:color="auto" w:sz="4" w:space="0"/>
              <w:right w:val="single" w:color="auto" w:sz="4" w:space="0"/>
            </w:tcBorders>
            <w:vAlign w:val="center"/>
          </w:tcPr>
          <w:p>
            <w:pPr>
              <w:pStyle w:val="10"/>
              <w:numPr>
                <w:ilvl w:val="0"/>
                <w:numId w:val="1"/>
              </w:numPr>
              <w:spacing w:line="0" w:lineRule="atLeast"/>
              <w:ind w:firstLineChars="0"/>
              <w:jc w:val="center"/>
              <w:rPr>
                <w:rFonts w:ascii="宋体" w:hAnsi="宋体"/>
                <w:color w:val="auto"/>
                <w:szCs w:val="21"/>
              </w:rPr>
            </w:pPr>
          </w:p>
        </w:tc>
        <w:tc>
          <w:tcPr>
            <w:tcW w:w="8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变更质量负责人</w:t>
            </w:r>
          </w:p>
        </w:tc>
        <w:tc>
          <w:tcPr>
            <w:tcW w:w="148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辽溪药监械经营许20150006号</w:t>
            </w:r>
          </w:p>
        </w:tc>
        <w:tc>
          <w:tcPr>
            <w:tcW w:w="141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沈阳康博医疗器械有限公司</w:t>
            </w:r>
          </w:p>
        </w:tc>
        <w:tc>
          <w:tcPr>
            <w:tcW w:w="240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辽宁省本溪市溪湖区石桥子镇木兰路中国药都创新园北区A1-3区二层、A1-2区二、三层</w:t>
            </w:r>
          </w:p>
        </w:tc>
        <w:tc>
          <w:tcPr>
            <w:tcW w:w="524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质量负责人变更为：高天恩</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零售</w:t>
            </w:r>
          </w:p>
        </w:tc>
        <w:tc>
          <w:tcPr>
            <w:tcW w:w="127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hint="eastAsia"/>
                <w:szCs w:val="21"/>
                <w:lang w:val="en-US" w:eastAsia="zh-CN"/>
              </w:rPr>
            </w:pPr>
            <w:r>
              <w:rPr>
                <w:rFonts w:hint="eastAsia"/>
                <w:szCs w:val="21"/>
                <w:lang w:val="en-US" w:eastAsia="zh-CN"/>
              </w:rPr>
              <w:t>2023.12.11</w:t>
            </w:r>
          </w:p>
        </w:tc>
      </w:tr>
    </w:tbl>
    <w:p>
      <w:r>
        <w:rPr>
          <w:rFonts w:hint="eastAsia" w:ascii="宋体" w:hAnsi="宋体"/>
          <w:sz w:val="44"/>
        </w:rPr>
        <w:t xml:space="preserve">                                    (</w:t>
      </w:r>
      <w:r>
        <w:rPr>
          <w:rFonts w:hint="eastAsia" w:ascii="宋体" w:hAnsi="宋体"/>
          <w:sz w:val="44"/>
          <w:lang w:val="en-US" w:eastAsia="zh-CN"/>
        </w:rPr>
        <w:t>2023.12.11-2023.12.15</w:t>
      </w:r>
      <w:r>
        <w:rPr>
          <w:rFonts w:hint="eastAsia" w:ascii="宋体" w:hAnsi="宋体"/>
          <w:sz w:val="44"/>
        </w:rPr>
        <w:t>)</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6D7106"/>
    <w:multiLevelType w:val="multilevel"/>
    <w:tmpl w:val="136D710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Q4YWM5OTQ0OWM0OTk1ZjJhMjM4Yjg1MzE5YzQyZDMifQ=="/>
  </w:docVars>
  <w:rsids>
    <w:rsidRoot w:val="00EE5ACB"/>
    <w:rsid w:val="00002289"/>
    <w:rsid w:val="00055856"/>
    <w:rsid w:val="0006399D"/>
    <w:rsid w:val="00087070"/>
    <w:rsid w:val="0009004F"/>
    <w:rsid w:val="000A52D9"/>
    <w:rsid w:val="000B3CF9"/>
    <w:rsid w:val="001779D7"/>
    <w:rsid w:val="001C33DC"/>
    <w:rsid w:val="001D2691"/>
    <w:rsid w:val="00256742"/>
    <w:rsid w:val="002B211B"/>
    <w:rsid w:val="002C33D8"/>
    <w:rsid w:val="002D1AB5"/>
    <w:rsid w:val="002D4197"/>
    <w:rsid w:val="002F1AA4"/>
    <w:rsid w:val="00303E1B"/>
    <w:rsid w:val="0030561A"/>
    <w:rsid w:val="0034472B"/>
    <w:rsid w:val="003469B3"/>
    <w:rsid w:val="00393CDE"/>
    <w:rsid w:val="003B6DEF"/>
    <w:rsid w:val="003C174F"/>
    <w:rsid w:val="003C24DD"/>
    <w:rsid w:val="003C2732"/>
    <w:rsid w:val="003E32C6"/>
    <w:rsid w:val="003F0C4B"/>
    <w:rsid w:val="00402E2B"/>
    <w:rsid w:val="004215E1"/>
    <w:rsid w:val="004275D4"/>
    <w:rsid w:val="00444EC1"/>
    <w:rsid w:val="00455722"/>
    <w:rsid w:val="00474DAE"/>
    <w:rsid w:val="0047731B"/>
    <w:rsid w:val="004D0645"/>
    <w:rsid w:val="004E31CE"/>
    <w:rsid w:val="004F257D"/>
    <w:rsid w:val="004F7778"/>
    <w:rsid w:val="00505070"/>
    <w:rsid w:val="00507765"/>
    <w:rsid w:val="00532FE3"/>
    <w:rsid w:val="00555F08"/>
    <w:rsid w:val="00562781"/>
    <w:rsid w:val="005763A5"/>
    <w:rsid w:val="00593DF4"/>
    <w:rsid w:val="005A7904"/>
    <w:rsid w:val="00620894"/>
    <w:rsid w:val="0062370E"/>
    <w:rsid w:val="0062649B"/>
    <w:rsid w:val="006579FB"/>
    <w:rsid w:val="006678BF"/>
    <w:rsid w:val="00693791"/>
    <w:rsid w:val="006A554C"/>
    <w:rsid w:val="006A5559"/>
    <w:rsid w:val="006C0E02"/>
    <w:rsid w:val="00716B96"/>
    <w:rsid w:val="00716D2C"/>
    <w:rsid w:val="007E5D4B"/>
    <w:rsid w:val="007F34C4"/>
    <w:rsid w:val="00815598"/>
    <w:rsid w:val="00816F9B"/>
    <w:rsid w:val="008369CF"/>
    <w:rsid w:val="008413F4"/>
    <w:rsid w:val="0086104E"/>
    <w:rsid w:val="008745C5"/>
    <w:rsid w:val="00894DB3"/>
    <w:rsid w:val="008A64F8"/>
    <w:rsid w:val="008A68E8"/>
    <w:rsid w:val="008B529E"/>
    <w:rsid w:val="009152B0"/>
    <w:rsid w:val="00924087"/>
    <w:rsid w:val="00956C68"/>
    <w:rsid w:val="009625E3"/>
    <w:rsid w:val="00970347"/>
    <w:rsid w:val="0098112A"/>
    <w:rsid w:val="00995CD9"/>
    <w:rsid w:val="00A55AB5"/>
    <w:rsid w:val="00AB31ED"/>
    <w:rsid w:val="00AC654F"/>
    <w:rsid w:val="00AD52CE"/>
    <w:rsid w:val="00B0113C"/>
    <w:rsid w:val="00B21E38"/>
    <w:rsid w:val="00B47BFD"/>
    <w:rsid w:val="00B71CC3"/>
    <w:rsid w:val="00BB52F7"/>
    <w:rsid w:val="00BC2D5D"/>
    <w:rsid w:val="00BC6E95"/>
    <w:rsid w:val="00BD4428"/>
    <w:rsid w:val="00C05566"/>
    <w:rsid w:val="00C278A7"/>
    <w:rsid w:val="00C3065C"/>
    <w:rsid w:val="00C52C27"/>
    <w:rsid w:val="00C85556"/>
    <w:rsid w:val="00C86B2F"/>
    <w:rsid w:val="00CC62EA"/>
    <w:rsid w:val="00D37A5B"/>
    <w:rsid w:val="00D61CF5"/>
    <w:rsid w:val="00D903FF"/>
    <w:rsid w:val="00DF3432"/>
    <w:rsid w:val="00E0611D"/>
    <w:rsid w:val="00E6743C"/>
    <w:rsid w:val="00E71DB9"/>
    <w:rsid w:val="00E7213B"/>
    <w:rsid w:val="00E91FCD"/>
    <w:rsid w:val="00EA7362"/>
    <w:rsid w:val="00EC6085"/>
    <w:rsid w:val="00ED7EAD"/>
    <w:rsid w:val="00EE5ACB"/>
    <w:rsid w:val="00EF4FE3"/>
    <w:rsid w:val="00F408EF"/>
    <w:rsid w:val="00F51F46"/>
    <w:rsid w:val="00F527A4"/>
    <w:rsid w:val="00F771C7"/>
    <w:rsid w:val="00F82D73"/>
    <w:rsid w:val="00F930BC"/>
    <w:rsid w:val="00F93EFD"/>
    <w:rsid w:val="00FF2773"/>
    <w:rsid w:val="03847FC0"/>
    <w:rsid w:val="05C377EF"/>
    <w:rsid w:val="060335F7"/>
    <w:rsid w:val="062A02DF"/>
    <w:rsid w:val="06443B27"/>
    <w:rsid w:val="06F23081"/>
    <w:rsid w:val="072D7EF0"/>
    <w:rsid w:val="0826235C"/>
    <w:rsid w:val="097C1F9D"/>
    <w:rsid w:val="09A13458"/>
    <w:rsid w:val="0AC4193C"/>
    <w:rsid w:val="0AEE4B23"/>
    <w:rsid w:val="0C0F69A1"/>
    <w:rsid w:val="0E0048C8"/>
    <w:rsid w:val="0EFF6104"/>
    <w:rsid w:val="11431F59"/>
    <w:rsid w:val="122168F8"/>
    <w:rsid w:val="15AC23BB"/>
    <w:rsid w:val="16CB0AE4"/>
    <w:rsid w:val="173330FF"/>
    <w:rsid w:val="1BD93891"/>
    <w:rsid w:val="1FA35F04"/>
    <w:rsid w:val="23681D14"/>
    <w:rsid w:val="25396D3F"/>
    <w:rsid w:val="25A47074"/>
    <w:rsid w:val="25A849EF"/>
    <w:rsid w:val="272967A8"/>
    <w:rsid w:val="28FB1FB1"/>
    <w:rsid w:val="2D2E5D64"/>
    <w:rsid w:val="2F542EF1"/>
    <w:rsid w:val="31215055"/>
    <w:rsid w:val="32F33630"/>
    <w:rsid w:val="35FE11C2"/>
    <w:rsid w:val="36286745"/>
    <w:rsid w:val="3DC94AAA"/>
    <w:rsid w:val="3F930BFD"/>
    <w:rsid w:val="3FAE3BD7"/>
    <w:rsid w:val="422646B9"/>
    <w:rsid w:val="45FF7522"/>
    <w:rsid w:val="460B16D6"/>
    <w:rsid w:val="467711E1"/>
    <w:rsid w:val="47B31FE6"/>
    <w:rsid w:val="49D87973"/>
    <w:rsid w:val="4AB13D5E"/>
    <w:rsid w:val="4AC705C3"/>
    <w:rsid w:val="4BAE2A13"/>
    <w:rsid w:val="51076520"/>
    <w:rsid w:val="54545BA4"/>
    <w:rsid w:val="54A77184"/>
    <w:rsid w:val="66894493"/>
    <w:rsid w:val="69900126"/>
    <w:rsid w:val="69CD2D0C"/>
    <w:rsid w:val="6B31217B"/>
    <w:rsid w:val="6B7B7031"/>
    <w:rsid w:val="6B8E6B53"/>
    <w:rsid w:val="6E37669B"/>
    <w:rsid w:val="6F4009E9"/>
    <w:rsid w:val="718C1A9B"/>
    <w:rsid w:val="76BA328B"/>
    <w:rsid w:val="7BDC68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paragraph" w:customStyle="1" w:styleId="7">
    <w:name w:val="列出段落1"/>
    <w:basedOn w:val="1"/>
    <w:qFormat/>
    <w:uiPriority w:val="34"/>
    <w:pPr>
      <w:ind w:firstLine="420" w:firstLineChars="200"/>
    </w:pPr>
    <w:rPr>
      <w:rFonts w:ascii="Times New Roman" w:hAnsi="Times New Roman"/>
      <w:szCs w:val="24"/>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 w:type="paragraph" w:customStyle="1" w:styleId="10">
    <w:name w:val="列出段落2"/>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2</Pages>
  <Words>368</Words>
  <Characters>437</Characters>
  <Lines>9</Lines>
  <Paragraphs>2</Paragraphs>
  <TotalTime>14</TotalTime>
  <ScaleCrop>false</ScaleCrop>
  <LinksUpToDate>false</LinksUpToDate>
  <CharactersWithSpaces>556</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2019-03-08T05:33:00Z</dcterms:created>
  <dc:creator>lenovo</dc:creator>
  <cp:lastModifiedBy>lenovo</cp:lastModifiedBy>
  <cp:lastPrinted>2018-10-18T01:15:00Z</cp:lastPrinted>
  <dcterms:modified xsi:type="dcterms:W3CDTF">2023-12-15T02:53:09Z</dcterms:modified>
  <dc:title>2018年第三类医疗器械经营许可（变更）登记表</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039318733909482186452EC67FBA2042</vt:lpwstr>
  </property>
</Properties>
</file>