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2023.9.25-2023.9.28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本溪漱玉平民康源大药房连锁有限公司歪头山分店等4</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28</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辽溪药监械经营许20220059号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本溪漱玉平民康源大药房连锁有限公司歪头山分店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辽宁省本溪市溪湖区歪头山矿商贸楼2号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质量负责人变更为：李福生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辽溪药监械经营许20220054号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本溪漱玉平民康源大药房连锁有限公司彩进分店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辽宁省本溪市溪湖区重型街28号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质量负责人变更为：郭玉波</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辽溪药监械经营许20170037号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辽宁五洲通大药房连锁有限公司本溪小市中兴街分店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辽宁省本溪市小市镇电影院3#一层门市房4.5号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质量负责人变更为：刘洪霞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辽溪药监械经营许20180136号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辽宁天士力大药房连锁有限公司本溪欧洲城五期分店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辽宁省本溪市明山区唐家路57栋1层1门4门、1至2层2门3门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质量负责人变更为：马盈盈</w:t>
            </w:r>
          </w:p>
          <w:p>
            <w:pPr>
              <w:spacing w:line="0" w:lineRule="atLeast"/>
              <w:jc w:val="center"/>
              <w:rPr>
                <w:rFonts w:hint="eastAsia"/>
                <w:szCs w:val="21"/>
                <w:lang w:val="en-US" w:eastAsia="zh-CN"/>
              </w:rPr>
            </w:pPr>
            <w:r>
              <w:rPr>
                <w:rFonts w:hint="eastAsia"/>
                <w:szCs w:val="21"/>
                <w:lang w:val="en-US" w:eastAsia="zh-CN"/>
              </w:rPr>
              <w:t>住所、经营场所变更为：辽宁省本溪市明山区唐家路57栋一层1门、2门、3门、4门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2023.9.26</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25</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8FB1FB1"/>
    <w:rsid w:val="2D2E5D64"/>
    <w:rsid w:val="2F542EF1"/>
    <w:rsid w:val="32F33630"/>
    <w:rsid w:val="35FE11C2"/>
    <w:rsid w:val="36286745"/>
    <w:rsid w:val="3DC94AAA"/>
    <w:rsid w:val="3F930BFD"/>
    <w:rsid w:val="460B16D6"/>
    <w:rsid w:val="467711E1"/>
    <w:rsid w:val="49D87973"/>
    <w:rsid w:val="4AB13D5E"/>
    <w:rsid w:val="4BAE2A13"/>
    <w:rsid w:val="4C78402D"/>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2023-09-27T06:02:34Z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