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2023.7.17-2023.7.21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r>
        <w:rPr>
          <w:rFonts w:hint="eastAsia" w:ascii="仿宋" w:hAnsi="仿宋" w:eastAsia="仿宋"/>
          <w:color w:val="666666"/>
          <w:sz w:val="32"/>
          <w:szCs w:val="32"/>
          <w:lang w:val="en-US" w:eastAsia="zh-CN"/>
        </w:rPr>
        <w:t>辽宁嘉益医疗设备有限公司</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辽溪药监械经营许20190010号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辽宁嘉益医疗设备有限公司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宋体" w:hAnsi="宋体" w:eastAsia="宋体" w:cs="宋体"/>
                <w:i w:val="0"/>
                <w:iCs w:val="0"/>
                <w:caps w:val="0"/>
                <w:color w:val="000000"/>
                <w:spacing w:val="0"/>
                <w:sz w:val="24"/>
                <w:szCs w:val="24"/>
                <w:shd w:val="clear" w:fill="FFFFFF"/>
              </w:rPr>
              <w:t>辽宁省本溪高新技术产业开发区神农大街18号7#C座4-2-2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法定代表人、企业负责人变更为：商效东</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2023.7.18</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17</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21</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72967A8"/>
    <w:rsid w:val="2D2E5D64"/>
    <w:rsid w:val="2F542EF1"/>
    <w:rsid w:val="35FE11C2"/>
    <w:rsid w:val="3DC94AAA"/>
    <w:rsid w:val="3F930BFD"/>
    <w:rsid w:val="460B16D6"/>
    <w:rsid w:val="467711E1"/>
    <w:rsid w:val="49D87973"/>
    <w:rsid w:val="4AB13D5E"/>
    <w:rsid w:val="4BAE2A13"/>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2</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2023-07-21T01:11:39Z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