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微软雅黑" w:hAnsi="微软雅黑" w:eastAsia="微软雅黑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202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3</w:t>
      </w:r>
      <w:r>
        <w:rPr>
          <w:rFonts w:hint="eastAsia"/>
          <w:sz w:val="44"/>
          <w:szCs w:val="44"/>
        </w:rPr>
        <w:t>年二类医疗器械备案（开办）公告（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2023.4.23-2023.4.28</w:t>
      </w:r>
      <w:r>
        <w:rPr>
          <w:rFonts w:hint="eastAsia"/>
          <w:sz w:val="44"/>
          <w:szCs w:val="44"/>
        </w:rPr>
        <w:t>）</w:t>
      </w:r>
    </w:p>
    <w:p>
      <w:pPr>
        <w:pStyle w:val="2"/>
        <w:shd w:val="clear" w:color="auto" w:fill="FFFFFF"/>
        <w:spacing w:before="0" w:beforeAutospacing="0" w:after="0" w:afterAutospacing="0"/>
        <w:ind w:firstLine="340"/>
        <w:jc w:val="center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依据《医疗器械监督管理条例》、《医疗器械经营监督管理办法》、《关于医疗器械生产经营备案有关事宜的公告》（2014年第25号）等法律、法规、规章的有关规定，本溪市市场监督管理局决定对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本溪何氏眼科医院有限公司等6家</w:t>
      </w:r>
      <w:r>
        <w:rPr>
          <w:rFonts w:hint="eastAsia" w:ascii="仿宋" w:hAnsi="仿宋" w:eastAsia="仿宋"/>
          <w:sz w:val="32"/>
          <w:szCs w:val="32"/>
          <w:lang w:eastAsia="zh-CN"/>
        </w:rPr>
        <w:t>医疗器械经营企业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的二类备案开办申请予以批准。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特此公告。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                  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    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本溪市市场监督管理局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                                                                             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tbl>
      <w:tblPr>
        <w:tblStyle w:val="3"/>
        <w:tblpPr w:leftFromText="180" w:rightFromText="180" w:vertAnchor="text" w:horzAnchor="page" w:tblpX="1048" w:tblpY="3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34"/>
        <w:gridCol w:w="1701"/>
        <w:gridCol w:w="1559"/>
        <w:gridCol w:w="6662"/>
        <w:gridCol w:w="709"/>
        <w:gridCol w:w="992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备案证号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企业地址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法人/企业负责人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辽溪药监械经营备20230510号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本溪何氏眼科医院有限公司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辽宁省本溪市明山区地工路17号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2002年分类目录：6804,6826,6870</w:t>
            </w:r>
          </w:p>
          <w:p>
            <w:pPr>
              <w:spacing w:line="0" w:lineRule="atLeast"/>
              <w:jc w:val="center"/>
              <w:rPr>
                <w:rFonts w:hint="eastAsia" w:eastAsia="宋体"/>
                <w:color w:val="00000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2017年分类目录：09,16,19,21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何伟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2023.4.24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辽溪药监械经营备20230511号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本溪市人和堂大药房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辽宁省本溪市平山区桥北街道办事处铁欣佳苑小区门市编号：3-9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2002年分类目录：6801,6802,6803,6804,6805,6806,6807,6808,6809,6810,6812,6813,6815,6816,6820,6821,6823,6824,6825,6826,6827,6828,6830,6831,6832,6834,6840（诊断试剂不需低温冷藏运输贮存）,6841,6845,6854,6855,6856,6857,6858,6863,6864,6865,6866,6870,6877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2017年分类目录：01,02,03,04,05,06,07,08,09,10,11,14,15,16,17,18,19,20,21,22,6840（不需冷链运输、贮存）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杨明月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2023.4.25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辽溪药监械经营备20230512号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辽宁成大方圆医药连锁有限公司本溪胜利分店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辽宁省本溪市明山区胜利路42栋1层10号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2002年分类目录：6801,6802,6803,6804,6805,6806,6807,6808,6809,6810,6812,6813,6815,6816,6820,6821,6823,6824,6825,6826,6827,6830,6831,6832,6834,6840（诊断试剂不需低温冷藏运输贮存）,6841,6845,6846,6854,6855,6856,6857,6858,6863,6864,6865,6866,6870,6877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2017年分类目录：01,02,03,04,05,06,07,08,09,10,11,12,13,14,15,16,17,18,19,20,21,22,6840（不需冷链运输、贮存）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隋阳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2023.4.25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辽溪药监械经营备20230513号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25"/>
              </w:tabs>
              <w:jc w:val="left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辽宁成大方圆医药连锁有限公司本溪河西分店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辽宁省本溪市溪湖区和谐家园A123门市17#1-2层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2002年分类目录：6801,6802,6803,6804,6805,6806,6807,6808,6809,6810,6812,6813,6815,6816,6820,6821,6823,6824,6825,6826,6827,6830,6831,6832,6834,6840（诊断试剂不需低温冷藏运输贮存）,6841,6845,6846,6854,6855,6856,6857,6858,6863,6864,6865,6866,6870,6877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2017年分类目录：01,02,03,04,05,06,07,08,09,10,11,12,13,14,15,16,17,18,19,20,21,22,6840（不需冷链运输、贮存）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隋阳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2023.4.25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辽溪药监械经营备20230514号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辽宁成大方圆医药连锁有限公司本溪太古里分店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辽宁省本溪市平山区凤阳街34-36轴与A-1/E一层围合部分一层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6801,6802,6803,6804,6805,6806,6807,6808,6809,6810,6812,6813,6815,6816,6820,6821,6823,6824,6825,6826,6827,6830,6831,6832,6834,6840（诊断试剂不需低温冷藏运输贮存）,6841,6845,6846,6854,6855,6856,6857,6858,6863,6864,6865,6866,6870,68772017年分类目录：01,02,03,04,05,06,07,08,09,10,11,12,13,14,15,16,17,18,19,20,21,22,6840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隋阳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2023.4.25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辽溪药监械经营备20230515号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辽宁诺康得医疗器械有限公司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辽宁省本溪市明山区地工路（本溪市弹簧厂办公楼四楼401室）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2002年分类目录：6866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2017年分类目录：18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曲明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2023.4.26</w:t>
            </w:r>
          </w:p>
        </w:tc>
      </w:tr>
    </w:tbl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jc w:val="center"/>
      </w:pPr>
      <w:r>
        <w:rPr>
          <w:rFonts w:hint="eastAsia" w:ascii="宋体" w:hAnsi="宋体"/>
          <w:sz w:val="44"/>
          <w:lang w:val="en-US" w:eastAsia="zh-CN"/>
        </w:rPr>
        <w:t xml:space="preserve">                         </w:t>
      </w:r>
      <w:r>
        <w:rPr>
          <w:rFonts w:hint="eastAsia" w:ascii="宋体" w:hAnsi="宋体"/>
          <w:sz w:val="44"/>
        </w:rPr>
        <w:t>(202</w:t>
      </w:r>
      <w:r>
        <w:rPr>
          <w:rFonts w:hint="eastAsia" w:ascii="宋体" w:hAnsi="宋体"/>
          <w:sz w:val="44"/>
          <w:lang w:val="en-US" w:eastAsia="zh-CN"/>
        </w:rPr>
        <w:t>3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4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23</w:t>
      </w:r>
      <w:r>
        <w:rPr>
          <w:rFonts w:hint="eastAsia" w:ascii="宋体" w:hAnsi="宋体"/>
          <w:sz w:val="44"/>
        </w:rPr>
        <w:t>-202</w:t>
      </w:r>
      <w:r>
        <w:rPr>
          <w:rFonts w:hint="eastAsia" w:ascii="宋体" w:hAnsi="宋体"/>
          <w:sz w:val="44"/>
          <w:lang w:val="en-US" w:eastAsia="zh-CN"/>
        </w:rPr>
        <w:t>3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4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28</w:t>
      </w:r>
      <w:r>
        <w:rPr>
          <w:rFonts w:hint="eastAsia" w:ascii="宋体" w:hAnsi="宋体"/>
          <w:sz w:val="44"/>
        </w:rPr>
        <w:t>)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YWM5OTQ0OWM0OTk1ZjJhMjM4Yjg1MzE5YzQyZDMifQ=="/>
  </w:docVars>
  <w:rsids>
    <w:rsidRoot w:val="00000000"/>
    <w:rsid w:val="00F81B9C"/>
    <w:rsid w:val="04A54F24"/>
    <w:rsid w:val="0A36391D"/>
    <w:rsid w:val="0E455305"/>
    <w:rsid w:val="15F34A14"/>
    <w:rsid w:val="1CAA121D"/>
    <w:rsid w:val="1EED4327"/>
    <w:rsid w:val="23862102"/>
    <w:rsid w:val="272D5E4B"/>
    <w:rsid w:val="2A744A12"/>
    <w:rsid w:val="2A8038ED"/>
    <w:rsid w:val="35851E7F"/>
    <w:rsid w:val="36443B1B"/>
    <w:rsid w:val="3CB24B14"/>
    <w:rsid w:val="3D8A5CB8"/>
    <w:rsid w:val="491375A8"/>
    <w:rsid w:val="4F4B5DBE"/>
    <w:rsid w:val="5411353A"/>
    <w:rsid w:val="56E946D4"/>
    <w:rsid w:val="6DE4367D"/>
    <w:rsid w:val="7E08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264</Words>
  <Characters>343</Characters>
  <Lines>0</Lines>
  <Paragraphs>0</Paragraphs>
  <TotalTime>1</TotalTime>
  <ScaleCrop>false</ScaleCrop>
  <LinksUpToDate>false</LinksUpToDate>
  <CharactersWithSpaces>556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2020-12-31T01:24:00Z</dcterms:created>
  <dc:creator>lenovo</dc:creator>
  <cp:lastModifiedBy>lenovo</cp:lastModifiedBy>
  <dcterms:modified xsi:type="dcterms:W3CDTF">2023-04-27T05:43:34Z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7D09202B9B054190A409C88EE26B30F1</vt:lpwstr>
  </property>
</Properties>
</file>