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2023.4.3-2023.4.7</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桓仁安康大药房医药连锁有限公司荣丰二区分店</w:t>
      </w:r>
      <w:r>
        <w:rPr>
          <w:rFonts w:hint="eastAsia" w:ascii="仿宋" w:hAnsi="仿宋" w:eastAsia="仿宋"/>
          <w:sz w:val="32"/>
          <w:szCs w:val="32"/>
          <w:lang w:eastAsia="zh-CN"/>
        </w:rPr>
        <w:t>等</w:t>
      </w:r>
      <w:r>
        <w:rPr>
          <w:rFonts w:hint="eastAsia" w:ascii="仿宋" w:hAnsi="仿宋" w:eastAsia="仿宋"/>
          <w:sz w:val="32"/>
          <w:szCs w:val="32"/>
          <w:lang w:val="en-US" w:eastAsia="zh-CN"/>
        </w:rPr>
        <w:t>6家</w:t>
      </w:r>
      <w:bookmarkStart w:id="0" w:name="_GoBack"/>
      <w:bookmarkEnd w:id="0"/>
      <w:r>
        <w:rPr>
          <w:rFonts w:hint="eastAsia" w:ascii="仿宋" w:hAnsi="仿宋" w:eastAsia="仿宋"/>
          <w:sz w:val="32"/>
          <w:szCs w:val="32"/>
          <w:lang w:eastAsia="zh-CN"/>
        </w:rPr>
        <w:t>医疗器械经营企业</w:t>
      </w:r>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辽溪药监械经营备2023050</w:t>
            </w:r>
            <w:r>
              <w:rPr>
                <w:rFonts w:hint="eastAsia" w:ascii="宋体" w:hAnsi="宋体" w:eastAsia="宋体" w:cs="宋体"/>
                <w:sz w:val="20"/>
                <w:szCs w:val="20"/>
                <w:lang w:val="en-US" w:eastAsia="zh-CN"/>
              </w:rPr>
              <w:t>3</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桓仁安康大药房医药连锁有限公司荣丰二区分店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sz w:val="20"/>
                <w:szCs w:val="20"/>
              </w:rPr>
              <w:t>辽宁省本溪市桓仁满族自治县桓仁镇福民街08组14幢0单元12、15号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2002年分类目录：</w:t>
            </w:r>
          </w:p>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6815,6854,6864,6865,6866</w:t>
            </w:r>
          </w:p>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2017年分类目录：</w:t>
            </w:r>
          </w:p>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1,14,15,18</w:t>
            </w:r>
          </w:p>
          <w:p>
            <w:pPr>
              <w:spacing w:line="0" w:lineRule="atLeast"/>
              <w:jc w:val="center"/>
              <w:rPr>
                <w:rFonts w:hint="eastAsia" w:eastAsia="宋体"/>
                <w:color w:val="000000"/>
                <w:shd w:val="clear" w:color="auto" w:fill="FFFFFF"/>
                <w:lang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sz w:val="20"/>
                <w:szCs w:val="20"/>
              </w:rPr>
              <w:t>张昌贵</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2023.4.3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辽溪药监械经营备2023050</w:t>
            </w:r>
            <w:r>
              <w:rPr>
                <w:rFonts w:hint="eastAsia" w:ascii="宋体" w:hAnsi="宋体" w:eastAsia="宋体" w:cs="宋体"/>
                <w:sz w:val="20"/>
                <w:szCs w:val="20"/>
                <w:lang w:val="en-US" w:eastAsia="zh-CN"/>
              </w:rPr>
              <w:t>4</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辽宁养天和北药家大药房连锁有限公司西芬分店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辽宁省本溪市明山区体育路48栋1层9号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sz w:val="20"/>
                <w:szCs w:val="20"/>
              </w:rPr>
              <w:t>2002年分类目录：6801,6802,6803,6804,6805,6806,6807,6808,6809,6810,6812,6813,6815,6816,6820,6821,6823,6824,6825,6826,6827,6828,6830,6831,6832,6834,6840（诊断试剂不需低温冷藏运输贮存）,6841,6845,6854,6855,6856,6857,6858,6863,6864,6865,6866,68772017年分类目录：01,02,03,04,05,06,07,08,09,10,11,14,15,16,17,18,19,20,21,22,6840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7030A0"/>
                <w:sz w:val="20"/>
                <w:szCs w:val="20"/>
                <w:highlight w:val="none"/>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牛瑞</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辽溪药监械经营备2023050</w:t>
            </w:r>
            <w:r>
              <w:rPr>
                <w:rFonts w:hint="eastAsia" w:ascii="宋体" w:hAnsi="宋体" w:eastAsia="宋体" w:cs="宋体"/>
                <w:sz w:val="20"/>
                <w:szCs w:val="20"/>
                <w:lang w:val="en-US" w:eastAsia="zh-CN"/>
              </w:rPr>
              <w:t>5</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辽宁养天和北药家大药房连锁有限公司安民分店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辽宁省本溪市南芬区赵家堡铁山街繁荣路1栋2号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sz w:val="20"/>
                <w:szCs w:val="20"/>
              </w:rPr>
              <w:t>2002年分类目录：6801,6802,6803,6804,6805,6806,6807,6808,6809,6810,6812,6813,6815,6816,6820,6821,6823,6824,6825,6826,6827,6828,6830,6831,6832,6834,6840（诊断试剂不需低温冷藏运输贮存）,6841,6845,6854,6855,6856,6857,6858,6863,6864,6865,6866,68772017年分类目录：01,02,03,04,05,06,07,08,09,10,11,14,15,16,17,18,19,20,21,22,6840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7030A0"/>
                <w:sz w:val="20"/>
                <w:szCs w:val="20"/>
                <w:highlight w:val="none"/>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牛瑞</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辽溪药监械经营备2023050</w:t>
            </w:r>
            <w:r>
              <w:rPr>
                <w:rFonts w:hint="eastAsia" w:ascii="宋体" w:hAnsi="宋体" w:eastAsia="宋体" w:cs="宋体"/>
                <w:sz w:val="20"/>
                <w:szCs w:val="20"/>
                <w:lang w:val="en-US" w:eastAsia="zh-CN"/>
              </w:rPr>
              <w:t>6</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辽宁成大方圆医药连锁有限公司本溪山水俪城分店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辽宁省本溪市本溪满族自治县小市镇实华山水俪城H区17#06公建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sz w:val="20"/>
                <w:szCs w:val="20"/>
              </w:rPr>
              <w:t>2002年分类目录：6801,6802,6803,6804,6805,6806,6807,6808,6809,6810,6812,6813,6815,6816,6820,6821,6823,6824,6825,6826,6827,6830,6831,6832,6834,6840（诊断试剂不需低温冷藏运输贮存）,6841,6845,6846,6854,6855,6856,6857,6858,6863,6864,6865,6866,6870,68772017年分类目录：01,02,03,04,05,06,07,08,09,10,11,12,13,14,15,16,17,18,19,20,21,22,6840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7030A0"/>
                <w:sz w:val="20"/>
                <w:szCs w:val="20"/>
                <w:highlight w:val="none"/>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隋阳</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辽溪药监械经营备20230507号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本溪市新利缘中医保健养生有限公司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辽宁省本溪市明山区永明路红光花园第六门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2002年分类目录：6801,6803,6804,6805,6806,6807,6808,6809,6810,6812,6813,6815,6816,6821,6822,6823,6824,6825,6827,6830,6831,6834,6845,6854,6855,6856,6857,6858,6863,6864,6865,6866,6870</w:t>
            </w:r>
          </w:p>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2017年分类目录：</w:t>
            </w:r>
          </w:p>
          <w:p>
            <w:pPr>
              <w:spacing w:line="0" w:lineRule="atLeast"/>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sz w:val="20"/>
                <w:szCs w:val="20"/>
              </w:rPr>
              <w:t>07,11,20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7030A0"/>
                <w:sz w:val="20"/>
                <w:szCs w:val="20"/>
                <w:highlight w:val="none"/>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宋玲</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2023.4.4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辽溪药监械经营备2023050</w:t>
            </w:r>
            <w:r>
              <w:rPr>
                <w:rFonts w:hint="eastAsia" w:ascii="宋体" w:hAnsi="宋体" w:eastAsia="宋体" w:cs="宋体"/>
                <w:sz w:val="20"/>
                <w:szCs w:val="20"/>
                <w:lang w:val="en-US" w:eastAsia="zh-CN"/>
              </w:rPr>
              <w:t>8</w:t>
            </w:r>
            <w:r>
              <w:rPr>
                <w:rFonts w:hint="eastAsia" w:ascii="宋体" w:hAnsi="宋体" w:eastAsia="宋体" w:cs="宋体"/>
                <w:sz w:val="20"/>
                <w:szCs w:val="20"/>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本溪唐人人民大药堂医药连锁有限公司旗舰店分店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辽宁省本溪市平山区平山路5栋1门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sz w:val="20"/>
                <w:szCs w:val="20"/>
              </w:rPr>
              <w:t>2002年分类目录：6801,6804,6805,6806,6809,6810,6812,6813,6815,6820,6821,6823,6825,6826,6827,6840（诊断试剂不需低温冷藏运输贮存）,6841,6854,6855,6856,6857,6858,6863,6864,6865,68662017年分类目录：01,02,03,04,07,08,09,11,14,15,16,17,18,19,20,22,6840（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color w:val="7030A0"/>
                <w:sz w:val="20"/>
                <w:szCs w:val="20"/>
                <w:highlight w:val="none"/>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rPr>
            </w:pPr>
            <w:r>
              <w:rPr>
                <w:rFonts w:hint="eastAsia" w:ascii="宋体" w:hAnsi="宋体" w:eastAsia="宋体" w:cs="宋体"/>
                <w:kern w:val="2"/>
                <w:sz w:val="20"/>
                <w:szCs w:val="20"/>
                <w:lang w:val="en-US" w:eastAsia="zh-CN" w:bidi="ar-SA"/>
              </w:rPr>
              <w:t>窦仕宇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2023.4.4</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7</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4A54F24"/>
    <w:rsid w:val="0A36391D"/>
    <w:rsid w:val="0E455305"/>
    <w:rsid w:val="15F34A14"/>
    <w:rsid w:val="1EED4327"/>
    <w:rsid w:val="23862102"/>
    <w:rsid w:val="272D5E4B"/>
    <w:rsid w:val="2A744A12"/>
    <w:rsid w:val="2A8038ED"/>
    <w:rsid w:val="35851E7F"/>
    <w:rsid w:val="36443B1B"/>
    <w:rsid w:val="3CB24B14"/>
    <w:rsid w:val="3D8A5CB8"/>
    <w:rsid w:val="491375A8"/>
    <w:rsid w:val="5411353A"/>
    <w:rsid w:val="56E946D4"/>
    <w:rsid w:val="6DE4367D"/>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Words>
  <Characters>524</Characters>
  <Lines>0</Lines>
  <Paragraphs>0</Paragraphs>
  <TotalTime>3</TotalTime>
  <ScaleCrop>false</ScaleCrop>
  <LinksUpToDate>false</LinksUpToDate>
  <CharactersWithSpaces>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2023-04-07T00:56:58Z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7D09202B9B054190A409C88EE26B30F1</vt:lpwstr>
  </property>
</Properties>
</file>