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3</w:t>
      </w:r>
      <w:r>
        <w:rPr>
          <w:rFonts w:hint="eastAsia"/>
          <w:sz w:val="44"/>
          <w:szCs w:val="44"/>
        </w:rPr>
        <w:t>年二类医疗器械备案（开办）公告（</w:t>
      </w:r>
      <w:r>
        <w:rPr>
          <w:rFonts w:hint="eastAsia" w:ascii="微软雅黑" w:hAnsi="微软雅黑" w:eastAsia="微软雅黑"/>
          <w:sz w:val="44"/>
          <w:szCs w:val="44"/>
          <w:lang w:val="en-US" w:eastAsia="zh-CN"/>
        </w:rPr>
        <w:t>2023.3.20-2023.3.24</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辽宁五洲通大药房连锁有限公司本溪樱桃分店</w:t>
      </w:r>
      <w:bookmarkStart w:id="0" w:name="_GoBack"/>
      <w:bookmarkEnd w:id="0"/>
      <w:r>
        <w:rPr>
          <w:rFonts w:hint="eastAsia" w:ascii="仿宋" w:hAnsi="仿宋" w:eastAsia="仿宋"/>
          <w:sz w:val="32"/>
          <w:szCs w:val="32"/>
        </w:rPr>
        <w:t>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辽溪药监械经营备20230502号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辽宁五洲通大药房连锁有限公司本溪樱桃分店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sz w:val="20"/>
                <w:szCs w:val="20"/>
              </w:rPr>
              <w:t>辽宁省本溪市明山区樱花街51-35栋1层1号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2002年分类目录</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6801,6805,6807,6815,6820,6821,6823,6825,6826,6827,6831,6834,6840（诊断试剂不需低温冷藏运输贮存）,6841,6854,6856,6857,6858,6864,6865,6866</w:t>
            </w:r>
          </w:p>
          <w:p>
            <w:pPr>
              <w:spacing w:after="240" w:afterAutospacing="0" w:line="0" w:lineRule="atLeast"/>
              <w:jc w:val="center"/>
              <w:rPr>
                <w:rFonts w:hint="eastAsia" w:eastAsia="宋体"/>
                <w:color w:val="000000"/>
                <w:shd w:val="clear" w:color="auto" w:fill="FFFFFF"/>
                <w:lang w:eastAsia="zh-CN"/>
              </w:rPr>
            </w:pPr>
            <w:r>
              <w:rPr>
                <w:rFonts w:hint="eastAsia" w:ascii="宋体" w:hAnsi="宋体" w:eastAsia="宋体" w:cs="宋体"/>
                <w:i w:val="0"/>
                <w:iCs w:val="0"/>
                <w:caps w:val="0"/>
                <w:color w:val="000000"/>
                <w:spacing w:val="0"/>
                <w:sz w:val="24"/>
                <w:szCs w:val="24"/>
                <w:lang w:val="en-US" w:eastAsia="zh-CN"/>
              </w:rPr>
              <w:t>2</w:t>
            </w:r>
            <w:r>
              <w:rPr>
                <w:rFonts w:hint="default" w:ascii="宋体" w:hAnsi="宋体" w:eastAsia="宋体" w:cs="宋体"/>
                <w:i w:val="0"/>
                <w:iCs w:val="0"/>
                <w:caps w:val="0"/>
                <w:color w:val="000000"/>
                <w:spacing w:val="0"/>
                <w:sz w:val="24"/>
                <w:szCs w:val="24"/>
              </w:rPr>
              <w:t>017年分类目录</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01,02,03,04,06,07,08,09,10,11,14,15,17,18,19,20,22,6840（不需冷链运输、贮存）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color w:val="7030A0"/>
                <w:sz w:val="20"/>
                <w:szCs w:val="20"/>
                <w:highlight w:val="none"/>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赵丽新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ascii="宋体" w:hAnsi="宋体" w:eastAsia="宋体" w:cs="宋体"/>
                <w:sz w:val="20"/>
                <w:szCs w:val="20"/>
                <w:lang w:val="en-US" w:eastAsia="zh-CN"/>
              </w:rPr>
              <w:t>2023.3.24</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20</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24</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000000"/>
    <w:rsid w:val="00F81B9C"/>
    <w:rsid w:val="04A54F24"/>
    <w:rsid w:val="0A36391D"/>
    <w:rsid w:val="0E455305"/>
    <w:rsid w:val="15F34A14"/>
    <w:rsid w:val="1EED4327"/>
    <w:rsid w:val="23862102"/>
    <w:rsid w:val="272D5E4B"/>
    <w:rsid w:val="2A744A12"/>
    <w:rsid w:val="35851E7F"/>
    <w:rsid w:val="36443B1B"/>
    <w:rsid w:val="3CB24B14"/>
    <w:rsid w:val="3D8A5CB8"/>
    <w:rsid w:val="491375A8"/>
    <w:rsid w:val="5411353A"/>
    <w:rsid w:val="56E946D4"/>
    <w:rsid w:val="6DE4367D"/>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255</Words>
  <Characters>329</Characters>
  <Lines>0</Lines>
  <Paragraphs>0</Paragraphs>
  <TotalTime>1</TotalTime>
  <ScaleCrop>false</ScaleCrop>
  <LinksUpToDate>false</LinksUpToDate>
  <CharactersWithSpaces>542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2023-03-24T02:18:01Z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7D09202B9B054190A409C88EE26B30F1</vt:lpwstr>
  </property>
</Properties>
</file>