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2023.2.6-2023.2.10</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桓仁安康大药房医药连锁有限公司南关店等</w:t>
      </w:r>
      <w:r>
        <w:rPr>
          <w:rFonts w:hint="eastAsia" w:ascii="仿宋" w:hAnsi="仿宋" w:eastAsia="仿宋"/>
          <w:color w:val="666666"/>
          <w:sz w:val="32"/>
          <w:szCs w:val="32"/>
          <w:lang w:val="en-US" w:eastAsia="zh-CN"/>
        </w:rPr>
        <w:t>3</w:t>
      </w:r>
      <w:bookmarkStart w:id="0" w:name="_GoBack"/>
      <w:bookmarkEnd w:id="0"/>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变更企业负责</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辽溪药监械经营许20170115号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桓仁安康大药房医药连锁有限公司南关店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辽宁省本溪市桓仁满族自治县桓仁镇天后街02组1幢0单元3号4号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企业负责人变更为：张昌贵</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辽溪药监械经营许20180008号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辽宁五洲通大药房连锁有限公司本溪小市厚德景宇分店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辽宁省本溪市本溪满族自治县小市镇棋盘街1幢05号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Cs w:val="21"/>
                <w:lang w:val="en-US" w:eastAsia="zh-CN"/>
              </w:rPr>
              <w:t>质量负责人变更为：罗莉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2023.2.7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szCs w:val="21"/>
                <w:lang w:val="en-US"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辽溪食药监械经营许20180074号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szCs w:val="21"/>
                <w:lang w:val="en-US" w:eastAsia="zh-CN"/>
              </w:rPr>
              <w:t>沈阳坦迪安医疗器械有限公司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辽宁省本溪高新技术产业开发区神农大街18号标准化厂房11号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szCs w:val="21"/>
                <w:lang w:val="en-US" w:eastAsia="zh-CN"/>
              </w:rPr>
              <w:t>法定代表人、企业负责人变更为：王鑫</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2023.2.10</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6</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9A13458"/>
    <w:rsid w:val="0AEE4B23"/>
    <w:rsid w:val="11431F59"/>
    <w:rsid w:val="15AC23BB"/>
    <w:rsid w:val="173330FF"/>
    <w:rsid w:val="1BD93891"/>
    <w:rsid w:val="25396D3F"/>
    <w:rsid w:val="35FE11C2"/>
    <w:rsid w:val="3DC94AAA"/>
    <w:rsid w:val="3F930BFD"/>
    <w:rsid w:val="467711E1"/>
    <w:rsid w:val="54545BA4"/>
    <w:rsid w:val="54A77184"/>
    <w:rsid w:val="66894493"/>
    <w:rsid w:val="69900126"/>
    <w:rsid w:val="6B31217B"/>
    <w:rsid w:val="6E37669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861</Characters>
  <Lines>9</Lines>
  <Paragraphs>2</Paragraphs>
  <TotalTime>0</TotalTime>
  <ScaleCrop>false</ScaleCrop>
  <LinksUpToDate>false</LinksUpToDate>
  <CharactersWithSpaces>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2023-02-09T07:06:54Z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