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/>
        <w:jc w:val="center"/>
        <w:rPr>
          <w:rFonts w:hint="eastAsia" w:ascii="微软雅黑" w:hAnsi="微软雅黑" w:eastAsia="微软雅黑"/>
          <w:sz w:val="44"/>
          <w:szCs w:val="44"/>
        </w:rPr>
      </w:pPr>
    </w:p>
    <w:p>
      <w:pPr>
        <w:pStyle w:val="2"/>
        <w:shd w:val="clear" w:color="auto" w:fill="FFFFFF"/>
        <w:spacing w:before="0" w:beforeAutospacing="0" w:after="0" w:afterAutospacing="0"/>
        <w:jc w:val="center"/>
        <w:rPr>
          <w:rFonts w:ascii="微软雅黑" w:hAnsi="微软雅黑" w:eastAsia="微软雅黑"/>
          <w:sz w:val="19"/>
          <w:szCs w:val="19"/>
        </w:rPr>
      </w:pPr>
      <w:r>
        <w:rPr>
          <w:rFonts w:hint="eastAsia" w:ascii="微软雅黑" w:hAnsi="微软雅黑" w:eastAsia="微软雅黑"/>
          <w:sz w:val="44"/>
          <w:szCs w:val="44"/>
        </w:rPr>
        <w:t>202</w:t>
      </w:r>
      <w:r>
        <w:rPr>
          <w:rFonts w:hint="eastAsia" w:ascii="微软雅黑" w:hAnsi="微软雅黑" w:eastAsia="微软雅黑"/>
          <w:sz w:val="44"/>
          <w:szCs w:val="44"/>
          <w:lang w:val="en-US" w:eastAsia="zh-CN"/>
        </w:rPr>
        <w:t>3</w:t>
      </w:r>
      <w:r>
        <w:rPr>
          <w:rFonts w:hint="eastAsia"/>
          <w:sz w:val="44"/>
          <w:szCs w:val="44"/>
        </w:rPr>
        <w:t>年二类医疗器械备案（开办）公告（</w:t>
      </w:r>
      <w:r>
        <w:rPr>
          <w:rFonts w:hint="eastAsia" w:ascii="微软雅黑" w:hAnsi="微软雅黑" w:eastAsia="微软雅黑"/>
          <w:sz w:val="44"/>
          <w:szCs w:val="44"/>
          <w:lang w:val="en-US" w:eastAsia="zh-CN"/>
        </w:rPr>
        <w:t>2023.1.16-2023.1.18</w:t>
      </w:r>
      <w:r>
        <w:rPr>
          <w:rFonts w:hint="eastAsia"/>
          <w:sz w:val="44"/>
          <w:szCs w:val="44"/>
        </w:rPr>
        <w:t>）</w:t>
      </w:r>
    </w:p>
    <w:p>
      <w:pPr>
        <w:pStyle w:val="2"/>
        <w:shd w:val="clear" w:color="auto" w:fill="FFFFFF"/>
        <w:spacing w:before="0" w:beforeAutospacing="0" w:after="0" w:afterAutospacing="0"/>
        <w:ind w:firstLine="340"/>
        <w:jc w:val="center"/>
        <w:rPr>
          <w:rFonts w:hint="eastAsia" w:ascii="微软雅黑" w:hAnsi="微软雅黑" w:eastAsia="微软雅黑"/>
          <w:sz w:val="19"/>
          <w:szCs w:val="19"/>
        </w:rPr>
      </w:pPr>
      <w:r>
        <w:rPr>
          <w:rFonts w:hint="eastAsia" w:ascii="微软雅黑" w:hAnsi="微软雅黑" w:eastAsia="微软雅黑"/>
          <w:sz w:val="44"/>
          <w:szCs w:val="44"/>
        </w:rPr>
        <w:t> </w:t>
      </w:r>
    </w:p>
    <w:p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依据《医疗器械监督管理条例》、《医疗器械经营监督管理办法》、《关于医疗器械生产经营备案有关事宜的公告》（2014年第25号）等法律、法规、规章的有关规定，本溪市市场监督管理局决定对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本溪军创大药房有限公司等3家</w:t>
      </w:r>
      <w:r>
        <w:rPr>
          <w:rFonts w:hint="eastAsia" w:ascii="仿宋" w:hAnsi="仿宋" w:eastAsia="仿宋"/>
          <w:sz w:val="32"/>
          <w:szCs w:val="32"/>
        </w:rPr>
        <w:t>医疗器械经营企业的二类备案开办申请予以批准。</w:t>
      </w:r>
    </w:p>
    <w:p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 </w:t>
      </w:r>
    </w:p>
    <w:p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微软雅黑" w:hAnsi="微软雅黑" w:eastAsia="微软雅黑"/>
          <w:sz w:val="19"/>
          <w:szCs w:val="19"/>
        </w:rPr>
      </w:pPr>
      <w:r>
        <w:rPr>
          <w:rFonts w:hint="eastAsia" w:ascii="微软雅黑" w:hAnsi="微软雅黑" w:eastAsia="微软雅黑"/>
          <w:sz w:val="32"/>
          <w:szCs w:val="32"/>
        </w:rPr>
        <w:t> </w:t>
      </w:r>
      <w:r>
        <w:rPr>
          <w:rFonts w:hint="eastAsia" w:ascii="仿宋" w:hAnsi="仿宋" w:eastAsia="仿宋"/>
          <w:sz w:val="32"/>
          <w:szCs w:val="32"/>
        </w:rPr>
        <w:t>特此公告。</w:t>
      </w:r>
    </w:p>
    <w:p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>                   </w:t>
      </w:r>
      <w:r>
        <w:rPr>
          <w:rStyle w:val="5"/>
          <w:rFonts w:hint="eastAsia"/>
          <w:sz w:val="32"/>
          <w:szCs w:val="32"/>
        </w:rPr>
        <w:t> </w:t>
      </w:r>
      <w:r>
        <w:rPr>
          <w:rFonts w:hint="eastAsia" w:ascii="微软雅黑" w:hAnsi="微软雅黑" w:eastAsia="微软雅黑"/>
          <w:sz w:val="32"/>
          <w:szCs w:val="32"/>
        </w:rPr>
        <w:t> </w:t>
      </w:r>
      <w:r>
        <w:rPr>
          <w:rStyle w:val="5"/>
          <w:rFonts w:hint="eastAsia"/>
          <w:sz w:val="32"/>
          <w:szCs w:val="32"/>
        </w:rPr>
        <w:t> </w:t>
      </w:r>
      <w:r>
        <w:rPr>
          <w:rFonts w:hint="eastAsia" w:ascii="微软雅黑" w:hAnsi="微软雅黑" w:eastAsia="微软雅黑"/>
          <w:sz w:val="32"/>
          <w:szCs w:val="32"/>
        </w:rPr>
        <w:t> 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</w:p>
    <w:p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 w:ascii="微软雅黑" w:hAnsi="微软雅黑" w:eastAsia="微软雅黑"/>
          <w:sz w:val="19"/>
          <w:szCs w:val="19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                                                          </w:t>
      </w:r>
      <w:r>
        <w:rPr>
          <w:rFonts w:hint="eastAsia" w:ascii="仿宋" w:hAnsi="仿宋" w:eastAsia="仿宋"/>
          <w:sz w:val="32"/>
          <w:szCs w:val="32"/>
        </w:rPr>
        <w:t>本溪市市场监督管理局</w:t>
      </w:r>
    </w:p>
    <w:p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 xml:space="preserve">                                                                              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ind w:firstLine="3740" w:firstLineChars="850"/>
        <w:rPr>
          <w:rFonts w:hint="eastAsia" w:ascii="宋体" w:hAnsi="宋体"/>
          <w:sz w:val="44"/>
        </w:rPr>
      </w:pPr>
    </w:p>
    <w:p>
      <w:pPr>
        <w:ind w:firstLine="3740" w:firstLineChars="850"/>
        <w:rPr>
          <w:rFonts w:hint="eastAsia" w:ascii="宋体" w:hAnsi="宋体"/>
          <w:sz w:val="44"/>
        </w:rPr>
      </w:pPr>
    </w:p>
    <w:p>
      <w:pPr>
        <w:ind w:firstLine="3740" w:firstLineChars="850"/>
        <w:rPr>
          <w:rFonts w:hint="eastAsia" w:ascii="宋体" w:hAnsi="宋体"/>
          <w:sz w:val="44"/>
        </w:rPr>
      </w:pPr>
    </w:p>
    <w:tbl>
      <w:tblPr>
        <w:tblStyle w:val="3"/>
        <w:tblpPr w:leftFromText="180" w:rightFromText="180" w:vertAnchor="text" w:horzAnchor="page" w:tblpX="1048" w:tblpY="39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1134"/>
        <w:gridCol w:w="1701"/>
        <w:gridCol w:w="1559"/>
        <w:gridCol w:w="6662"/>
        <w:gridCol w:w="709"/>
        <w:gridCol w:w="992"/>
        <w:gridCol w:w="13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备案证号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企业地址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经营范围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经营方式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法人/企业负责人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办结日期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辽溪药监械经营备20230003号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本溪军创大药房有限公司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辽宁省本溪市明山区西芳街26栋7门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，6802，6803，6804，6805，6806，6807，6808，6809，6810，6812，6813，6815，6816，6820，6821，6823，6824，6825，6826，6827，6828，6830，6831，6832，6834，6840（诊断试剂除外），6841，6845，6854，6855，6856，6857，6858，6863，6864，6865，6866，6870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2017年分类目录：01，02，03，04，05，06，07，08，09，10，11，14，15，16，17，18，19，20，21，22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王昱澎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2023.1.17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辽溪药监械经营备20230004号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桓仁星程商贸有限公司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桓仁满族自治县桓仁镇向阳街34组15幢单元3号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2002年分类目录：6820，6821，6823，6824，6825，6826，6827，6828，6834，6841，6854，6855，6856，6857，6858，6863，6864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2017年分类目录：01，02，03，04，05，06，07，08，09，10，11，14，15，16，17，18，19，20，21，22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批发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计宁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2023.1.17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辽溪药监械经营备20230005号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05"/>
              </w:tabs>
              <w:spacing w:line="0" w:lineRule="atLeas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辽宁养天和北药家大药房连锁有限公司石子街分店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辽宁省本溪市平山区石子街8A栋3号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2002年分类目录：6801，6802，6803，6804，6805，6806，6807，6808，6809，6810，6812，6813，6815，6816，6820，6821，6823，6824，6825，6826，6827，6828，6830，6831，6832，6834，6840（诊断试剂不需低温冷藏运输贮存），6841，6845，6854，6855，6856，6857，6858，6863，6864，6865，6866，6877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2017年分类目录：01，02，03，04，05，06，07，08，09，10，11，14，15，16，17，18，19，20，21，22，6840体外诊断试剂（不需冷链运输、贮存）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牛瑞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2023.1.17</w:t>
            </w:r>
          </w:p>
        </w:tc>
      </w:tr>
    </w:tbl>
    <w:p>
      <w:pPr>
        <w:ind w:firstLine="3740" w:firstLineChars="850"/>
        <w:rPr>
          <w:rFonts w:hint="eastAsia" w:ascii="宋体" w:hAnsi="宋体"/>
          <w:sz w:val="44"/>
        </w:rPr>
      </w:pPr>
    </w:p>
    <w:p>
      <w:pPr>
        <w:jc w:val="center"/>
      </w:pPr>
      <w:r>
        <w:rPr>
          <w:rFonts w:hint="eastAsia" w:ascii="宋体" w:hAnsi="宋体"/>
          <w:sz w:val="44"/>
          <w:lang w:val="en-US" w:eastAsia="zh-CN"/>
        </w:rPr>
        <w:t xml:space="preserve">                         </w:t>
      </w:r>
      <w:r>
        <w:rPr>
          <w:rFonts w:hint="eastAsia" w:ascii="宋体" w:hAnsi="宋体"/>
          <w:sz w:val="44"/>
        </w:rPr>
        <w:t>(202</w:t>
      </w:r>
      <w:r>
        <w:rPr>
          <w:rFonts w:hint="eastAsia" w:ascii="宋体" w:hAnsi="宋体"/>
          <w:sz w:val="44"/>
          <w:lang w:val="en-US" w:eastAsia="zh-CN"/>
        </w:rPr>
        <w:t>3</w:t>
      </w:r>
      <w:r>
        <w:rPr>
          <w:rFonts w:hint="eastAsia" w:ascii="宋体" w:hAnsi="宋体"/>
          <w:sz w:val="44"/>
        </w:rPr>
        <w:t>.</w:t>
      </w:r>
      <w:r>
        <w:rPr>
          <w:rFonts w:hint="eastAsia" w:ascii="宋体" w:hAnsi="宋体"/>
          <w:sz w:val="44"/>
          <w:lang w:val="en-US" w:eastAsia="zh-CN"/>
        </w:rPr>
        <w:t>1</w:t>
      </w:r>
      <w:r>
        <w:rPr>
          <w:rFonts w:hint="eastAsia" w:ascii="宋体" w:hAnsi="宋体"/>
          <w:sz w:val="44"/>
        </w:rPr>
        <w:t>.</w:t>
      </w:r>
      <w:r>
        <w:rPr>
          <w:rFonts w:hint="eastAsia" w:ascii="宋体" w:hAnsi="宋体"/>
          <w:sz w:val="44"/>
          <w:lang w:val="en-US" w:eastAsia="zh-CN"/>
        </w:rPr>
        <w:t>16</w:t>
      </w:r>
      <w:r>
        <w:rPr>
          <w:rFonts w:hint="eastAsia" w:ascii="宋体" w:hAnsi="宋体"/>
          <w:sz w:val="44"/>
        </w:rPr>
        <w:t>-202</w:t>
      </w:r>
      <w:r>
        <w:rPr>
          <w:rFonts w:hint="eastAsia" w:ascii="宋体" w:hAnsi="宋体"/>
          <w:sz w:val="44"/>
          <w:lang w:val="en-US" w:eastAsia="zh-CN"/>
        </w:rPr>
        <w:t>3</w:t>
      </w:r>
      <w:r>
        <w:rPr>
          <w:rFonts w:hint="eastAsia" w:ascii="宋体" w:hAnsi="宋体"/>
          <w:sz w:val="44"/>
        </w:rPr>
        <w:t>.</w:t>
      </w:r>
      <w:r>
        <w:rPr>
          <w:rFonts w:hint="eastAsia" w:ascii="宋体" w:hAnsi="宋体"/>
          <w:sz w:val="44"/>
          <w:lang w:val="en-US" w:eastAsia="zh-CN"/>
        </w:rPr>
        <w:t>1</w:t>
      </w:r>
      <w:r>
        <w:rPr>
          <w:rFonts w:hint="eastAsia" w:ascii="宋体" w:hAnsi="宋体"/>
          <w:sz w:val="44"/>
        </w:rPr>
        <w:t>.</w:t>
      </w:r>
      <w:r>
        <w:rPr>
          <w:rFonts w:hint="eastAsia" w:ascii="宋体" w:hAnsi="宋体"/>
          <w:sz w:val="44"/>
          <w:lang w:val="en-US" w:eastAsia="zh-CN"/>
        </w:rPr>
        <w:t>18</w:t>
      </w:r>
      <w:bookmarkStart w:id="0" w:name="_GoBack"/>
      <w:bookmarkEnd w:id="0"/>
      <w:r>
        <w:rPr>
          <w:rFonts w:hint="eastAsia" w:ascii="宋体" w:hAnsi="宋体"/>
          <w:sz w:val="44"/>
        </w:rPr>
        <w:t>)</w:t>
      </w:r>
    </w:p>
    <w:sectPr>
      <w:pgSz w:w="16838" w:h="11906" w:orient="landscape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iZTEyNGQ2YjhlZTEyNjE3NGMzMTQ1Yjk5NWI5YmEifQ=="/>
  </w:docVars>
  <w:rsids>
    <w:rsidRoot w:val="00000000"/>
    <w:rsid w:val="00F81B9C"/>
    <w:rsid w:val="0A36391D"/>
    <w:rsid w:val="23862102"/>
    <w:rsid w:val="272D5E4B"/>
    <w:rsid w:val="320F4747"/>
    <w:rsid w:val="36443B1B"/>
    <w:rsid w:val="3D8A5CB8"/>
    <w:rsid w:val="7E08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5">
    <w:name w:val="apple-converted-space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731</Words>
  <Characters>1195</Characters>
  <Lines>0</Lines>
  <Paragraphs>0</Paragraphs>
  <TotalTime>1</TotalTime>
  <ScaleCrop>false</ScaleCrop>
  <LinksUpToDate>false</LinksUpToDate>
  <CharactersWithSpaces>1408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2020-12-31T01:24:00Z</dcterms:created>
  <dc:creator>lenovo</dc:creator>
  <cp:lastModifiedBy>pc</cp:lastModifiedBy>
  <dcterms:modified xsi:type="dcterms:W3CDTF">2023-01-18T05:53:56Z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7D09202B9B054190A409C88EE26B30F1</vt:lpwstr>
  </property>
</Properties>
</file>