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2022年检验检测机构资质认定许可办理</w:t>
      </w:r>
      <w:r>
        <w:rPr>
          <w:rFonts w:hint="eastAsia"/>
        </w:rPr>
        <w:t>公示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r>
              <w:rPr>
                <w:rFonts w:hint="eastAsia"/>
              </w:rPr>
              <w:t>16062107E007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本溪溪源机动车检测有限公司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检验检测机构资质认定--复查</w:t>
            </w:r>
          </w:p>
        </w:tc>
        <w:tc>
          <w:tcPr>
            <w:tcW w:w="202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复查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2022-07-14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4F33"/>
    <w:rsid w:val="04FD21EE"/>
    <w:rsid w:val="5FBF4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125</Characters>
  <Lines>0</Lines>
  <Paragraphs>0</Paragraphs>
  <TotalTime>2.33333333333333</TotalTime>
  <ScaleCrop>false</ScaleCrop>
  <LinksUpToDate>false</LinksUpToDate>
  <CharactersWithSpaces>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2022-08-09T09:33:00Z</dcterms:created>
  <dc:creator>user</dc:creator>
  <cp:lastModifiedBy>对方正在输入……</cp:lastModifiedBy>
  <cp:lastPrinted>2022-08-09T09:35:01Z</cp:lastPrinted>
  <dcterms:modified xsi:type="dcterms:W3CDTF">2022-08-09T02:26:21Z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7EB641E853FE41D0887775661B2200FA</vt:lpwstr>
  </property>
</Properties>
</file>