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</w:t>
      </w:r>
      <w:r>
        <w:rPr>
          <w:rFonts w:hint="eastAsia"/>
          <w:sz w:val="44"/>
          <w:szCs w:val="44"/>
        </w:rPr>
        <w:t>年二类医疗器械备案（开办）公告（</w:t>
      </w:r>
      <w:r>
        <w:rPr>
          <w:rFonts w:hint="eastAsia"/>
          <w:sz w:val="44"/>
          <w:szCs w:val="44"/>
          <w:lang w:val="en-US" w:eastAsia="zh-CN"/>
        </w:rPr>
        <w:t>2022.07.15-2022.07.21</w:t>
      </w:r>
      <w:r>
        <w:rPr>
          <w:rFonts w:hint="eastAsia"/>
          <w:sz w:val="44"/>
          <w:szCs w:val="44"/>
        </w:rPr>
        <w:t>）</w:t>
      </w:r>
    </w:p>
    <w:p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本溪启康医疗科技有限公司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家医疗器械经营企业的二类备案开办申请予以批准。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tbl>
      <w:tblPr>
        <w:tblStyle w:val="3"/>
        <w:tblpPr w:leftFromText="180" w:rightFromText="180" w:vertAnchor="text" w:horzAnchor="page" w:tblpX="1048" w:tblpY="393"/>
        <w:tblOverlap w:val="never"/>
        <w:tblW w:w="160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4"/>
        <w:gridCol w:w="1701"/>
        <w:gridCol w:w="1559"/>
        <w:gridCol w:w="6662"/>
        <w:gridCol w:w="709"/>
        <w:gridCol w:w="992"/>
        <w:gridCol w:w="1313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法人/企业负责人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办结日期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辽溪药监械经营备20220147号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本溪启康医疗科技有限公司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辽宁省本溪市高新技术产业开发区神农大街18号7号楼C座4-7-8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2002年分类目录：6801，6803，6804，6806，6807，6808，6809，6810，6812，6815，6820，6821，6823，6824，6825，6826，6827，6828，6830，6831，6840（诊断试剂除外），6841，6845，6854，6855，6856，6857，6858，6863，6864，6865，6866，6870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2017年分类目录：01，02，03，04，05，06，07，08，09，10，11，14，15，16，17，18，19，20，21，22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柴雪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2022.7.18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辽溪药监械经营备20220148号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辽宁辽润科技有限公司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辽宁省本溪市高新技术产业开发区神农大街18号7号楼C座4-8-3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2002年分类目录：6801，6803，6807，6809，6810，6815，6820，6821，6823，6824，6825，6826，6827，6828，6830，6831，6840（诊断试剂需低温冷藏运输贮存），6841，6845，6846，6854，6855，6856，6857，6858，6863，6864，6865，6866，6870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2017年分类目录：01，02，03，04，05，06，07，08，09，10，11，12，13，14，15，16，17，18，19，20，21，22，6840体外诊断试剂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肖芳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2022.7.18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辽溪药监械经营备20220149号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国药器械本溪有限公司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辽宁省本溪市平山区东明路59号（本溪日报社二层201）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2002年分类目录：6801，6802，6803，6804，6805，6806，6807，6808，6809，6810，6812，6813，6815，6816，6820，6821，6822，6823，6824，6825，6826，6827，6828，6830，6831，6832，6834，6840（诊断试剂需低温冷藏运输贮存），6841，6845，6846，6854，6855，6856，6857，6858，6863，6864，6865，6866，6870，6877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2017年分类目录：01，02，03，04，05，06，07，08，09，10，11，12，13，14，15，16，17，18，19，20，21，22，6840体外诊断试剂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燕广德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2022.7.18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</w:tbl>
    <w:p>
      <w:pPr>
        <w:jc w:val="center"/>
      </w:pPr>
      <w:r>
        <w:rPr>
          <w:rFonts w:hint="eastAsia" w:ascii="宋体" w:hAnsi="宋体"/>
          <w:sz w:val="44"/>
          <w:lang w:val="en-US" w:eastAsia="zh-CN"/>
        </w:rPr>
        <w:t xml:space="preserve">                         </w:t>
      </w:r>
      <w:r>
        <w:rPr>
          <w:rFonts w:hint="eastAsia" w:ascii="宋体" w:hAnsi="宋体"/>
          <w:sz w:val="44"/>
        </w:rPr>
        <w:t>(202</w:t>
      </w:r>
      <w:r>
        <w:rPr>
          <w:rFonts w:hint="eastAsia" w:ascii="宋体" w:hAnsi="宋体"/>
          <w:sz w:val="44"/>
          <w:lang w:val="en-US" w:eastAsia="zh-CN"/>
        </w:rPr>
        <w:t>2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7</w:t>
      </w:r>
      <w:r>
        <w:rPr>
          <w:rFonts w:hint="eastAsia" w:ascii="宋体" w:hAnsi="宋体"/>
          <w:sz w:val="44"/>
        </w:rPr>
        <w:t>.1</w:t>
      </w:r>
      <w:r>
        <w:rPr>
          <w:rFonts w:hint="eastAsia" w:ascii="宋体" w:hAnsi="宋体"/>
          <w:sz w:val="44"/>
          <w:lang w:val="en-US" w:eastAsia="zh-CN"/>
        </w:rPr>
        <w:t>5</w:t>
      </w:r>
      <w:r>
        <w:rPr>
          <w:rFonts w:hint="eastAsia" w:ascii="宋体" w:hAnsi="宋体"/>
          <w:sz w:val="44"/>
        </w:rPr>
        <w:t>-202</w:t>
      </w:r>
      <w:r>
        <w:rPr>
          <w:rFonts w:hint="eastAsia" w:ascii="宋体" w:hAnsi="宋体"/>
          <w:sz w:val="44"/>
          <w:lang w:val="en-US" w:eastAsia="zh-CN"/>
        </w:rPr>
        <w:t>2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7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/>
          <w:sz w:val="44"/>
          <w:lang w:val="en-US" w:eastAsia="zh-CN"/>
        </w:rPr>
        <w:t>1）</w:t>
      </w:r>
    </w:p>
    <w:sectPr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YWM5OTQ0OWM0OTk1ZjJhMjM4Yjg1MzE5YzQyZDMifQ=="/>
  </w:docVars>
  <w:rsids>
    <w:rsidRoot w:val="00000000"/>
    <w:rsid w:val="00F81B9C"/>
    <w:rsid w:val="02FF1CCB"/>
    <w:rsid w:val="0A36391D"/>
    <w:rsid w:val="0C970E9C"/>
    <w:rsid w:val="113118BF"/>
    <w:rsid w:val="1D7119D3"/>
    <w:rsid w:val="26E16702"/>
    <w:rsid w:val="36443B1B"/>
    <w:rsid w:val="3D395EA3"/>
    <w:rsid w:val="3F0635CA"/>
    <w:rsid w:val="44D77AAC"/>
    <w:rsid w:val="503F0BFC"/>
    <w:rsid w:val="59A0609E"/>
    <w:rsid w:val="614549E8"/>
    <w:rsid w:val="61E35A91"/>
    <w:rsid w:val="6AC45C2D"/>
    <w:rsid w:val="6E2A65EF"/>
    <w:rsid w:val="78FB6928"/>
    <w:rsid w:val="78FD502C"/>
    <w:rsid w:val="7A1855D3"/>
    <w:rsid w:val="7E0839F3"/>
    <w:rsid w:val="7EF156A9"/>
    <w:rsid w:val="7F2A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4"/>
    <w:qFormat/>
    <w:uiPriority w:val="0"/>
  </w:style>
  <w:style w:type="character" w:customStyle="1" w:styleId="6">
    <w:name w:val="font0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2300</Words>
  <Characters>3949</Characters>
  <Lines>0</Lines>
  <Paragraphs>0</Paragraphs>
  <TotalTime>0</TotalTime>
  <ScaleCrop>false</ScaleCrop>
  <LinksUpToDate>false</LinksUpToDate>
  <CharactersWithSpaces>4162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lenovo</cp:lastModifiedBy>
  <dcterms:modified xsi:type="dcterms:W3CDTF">2022-07-28T08:20:11Z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ED6AB4F6889346F5A799DE68CD1A0273</vt:lpwstr>
  </property>
</Properties>
</file>