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15</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21</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德信行大药房有限公司本溪东明店等</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辽溪食药监械经营许20180027号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辽宁德信行大药房有限公司本溪东明店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辽宁省本溪市平山区中心街10组</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住所、经营场所变更为：辽宁省本溪市明山区唐家路23栋1至2层6门</w:t>
            </w:r>
          </w:p>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经营范围变更为：2002年分类目录：6815注射穿刺器械，6821医用电子仪器设备，6823医用超声仪器及有关设备，6826物理治疗及康复设备，6854手术室、急救室、诊疗室设备及器具，6864医用卫生材料及敷料，6865医用缝合材料及粘合剂，6866医用高分子材料及制品</w:t>
            </w:r>
            <w:r>
              <w:rPr>
                <w:rFonts w:hint="eastAsia"/>
                <w:sz w:val="18"/>
                <w:szCs w:val="18"/>
                <w:lang w:eastAsia="zh-CN"/>
              </w:rPr>
              <w:br w:type="textWrapping"/>
            </w:r>
            <w:r>
              <w:rPr>
                <w:rFonts w:hint="eastAsia"/>
                <w:sz w:val="18"/>
                <w:szCs w:val="18"/>
                <w:lang w:eastAsia="zh-CN"/>
              </w:rPr>
              <w:br w:type="textWrapping"/>
            </w:r>
            <w:r>
              <w:rPr>
                <w:rFonts w:hint="eastAsia"/>
                <w:sz w:val="18"/>
                <w:szCs w:val="18"/>
                <w:lang w:eastAsia="zh-CN"/>
              </w:rPr>
              <w:t>2017年分类目录：01有源手术器械，02无源手术器械，06医用成像器械，07医用诊察和监护器械，08呼吸、麻醉和急救器械，14注输、护理和防护器械，18妇产科、辅助生殖和避孕器械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eastAsia="宋体"/>
                <w:sz w:val="18"/>
                <w:szCs w:val="18"/>
                <w:lang w:val="en-US" w:eastAsia="zh-CN"/>
              </w:rPr>
              <w:t>2022.1.19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 w:val="18"/>
                <w:szCs w:val="18"/>
                <w:lang w:eastAsia="zh-CN"/>
              </w:rPr>
              <w:t>变更法定代表人、经营范围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辽溪食药监械经营许20200019号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辽宁鸿鑫医药贸易有限公司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辽宁省本溪市高新技术产业开发区神农大街18号7#楼C座4-1-13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法定代表人变更为：金磊</w:t>
            </w:r>
          </w:p>
          <w:p>
            <w:pPr>
              <w:spacing w:line="0" w:lineRule="atLeast"/>
              <w:jc w:val="center"/>
              <w:rPr>
                <w:rFonts w:hint="eastAsia"/>
                <w:highlight w:val="none"/>
                <w:lang w:eastAsia="zh-CN"/>
              </w:rPr>
            </w:pPr>
            <w:r>
              <w:rPr>
                <w:rFonts w:hint="eastAsia"/>
                <w:sz w:val="18"/>
                <w:szCs w:val="18"/>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6807胸腔心血管外科手术器械，6815注射穿刺器械，6821医用电子仪器设备，6823医用超声仪器及有关设备，6824医用激光仪器设备，6825医用高频仪器设备，6826物理治疗及康复设备，6828医用磁共振设备，6830医用X射线设备，6832医用高能射线设备，6834医用射线防护用品、装置，6845体外循环及血液处理设备，6854手术室、急救室、诊疗室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16眼科器械，17口腔科器械，18妇产科、辅助生殖和避孕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ascii="宋体" w:hAnsi="宋体"/>
                <w:szCs w:val="21"/>
                <w:lang w:val="en-US" w:eastAsia="zh-CN"/>
              </w:rPr>
              <w:t>2022.1.20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15</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EyNGQ2YjhlZTEyNjE3NGMzMTQ1Yjk5NWI5Ym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1BD93891"/>
    <w:rsid w:val="25396D3F"/>
    <w:rsid w:val="35FE11C2"/>
    <w:rsid w:val="3F930BFD"/>
    <w:rsid w:val="467711E1"/>
    <w:rsid w:val="54545BA4"/>
    <w:rsid w:val="54A77184"/>
    <w:rsid w:val="5F016AA0"/>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1472</Words>
  <Characters>1773</Characters>
  <Lines>9</Lines>
  <Paragraphs>2</Paragraphs>
  <TotalTime>0</TotalTime>
  <ScaleCrop>false</ScaleCrop>
  <LinksUpToDate>false</LinksUpToDate>
  <CharactersWithSpaces>1893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2022-07-28T01:21:26Z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B0B673363B3047998D4F2D6B3D512ECE</vt:lpwstr>
  </property>
</Properties>
</file>