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exact" w:line="32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 w:hint="eastAsia"/>
          <w:sz w:val="32"/>
          <w:szCs w:val="32"/>
        </w:rPr>
        <w:t xml:space="preserve">附件：  </w:t>
      </w:r>
      <w:r/>
    </w:p>
    <w:p>
      <w:pPr>
        <w:ind w:left="-84" w:hanging="463"/>
        <w:jc w:val="center"/>
        <w:rPr>
          <w:rFonts w:eastAsia="宋体"/>
          <w:b/>
          <w:sz w:val="36"/>
          <w:szCs w:val="36"/>
        </w:rPr>
      </w:pPr>
      <w:r>
        <w:rPr>
          <w:rFonts w:eastAsia="宋体" w:hint="eastAsia"/>
          <w:b/>
          <w:sz w:val="36"/>
          <w:szCs w:val="36"/>
        </w:rPr>
        <w:t xml:space="preserve">获得特种设备行政许可资格单位名单</w:t>
      </w:r>
      <w:r/>
    </w:p>
    <w:tbl>
      <w:tblPr>
        <w:tblStyle w:val="413"/>
        <w:tblW w:w="14876" w:type="dxa"/>
        <w:jc w:val="center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7"/>
        <w:gridCol w:w="1136"/>
        <w:gridCol w:w="1131"/>
        <w:gridCol w:w="853"/>
        <w:gridCol w:w="2125"/>
        <w:gridCol w:w="846"/>
        <w:gridCol w:w="1000"/>
        <w:gridCol w:w="1738"/>
        <w:gridCol w:w="1947"/>
        <w:gridCol w:w="426"/>
        <w:gridCol w:w="851"/>
        <w:gridCol w:w="705"/>
        <w:gridCol w:w="858"/>
        <w:gridCol w:w="843"/>
      </w:tblGrid>
      <w:tr>
        <w:trPr>
          <w:jc w:val="center"/>
          <w:trHeight w:val="480"/>
          <w:tblHeader/>
        </w:trPr>
        <w:tc>
          <w:tcPr>
            <w:shd w:val="clear" w:color="auto" w:fill="auto"/>
            <w:tcW w:w="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/>
            <w:bookmarkStart w:id="0" w:name="_Hlk91660464"/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序号</w:t>
            </w:r>
            <w:r/>
          </w:p>
        </w:tc>
        <w:tc>
          <w:tcPr>
            <w:tcW w:w="11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许可项目</w:t>
            </w:r>
            <w:r/>
          </w:p>
        </w:tc>
        <w:tc>
          <w:tcPr>
            <w:shd w:val="clear" w:color="auto" w:fill="auto"/>
            <w:tcW w:w="11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320"/>
              <w:widowControl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单位名称</w:t>
            </w:r>
            <w:r/>
          </w:p>
        </w:tc>
        <w:tc>
          <w:tcPr>
            <w:shd w:val="clear" w:color="auto" w:fill="auto"/>
            <w:tcW w:w="8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统一社会信用代码</w:t>
            </w:r>
            <w:r/>
          </w:p>
        </w:tc>
        <w:tc>
          <w:tcPr>
            <w:shd w:val="clear" w:color="auto" w:fill="auto"/>
            <w:tcW w:w="21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住所</w:t>
            </w:r>
            <w:r>
              <w:rPr>
                <w:rFonts w:ascii="仿宋_GB2312" w:hAnsi="宋体" w:cs="宋体"/>
                <w:b/>
                <w:bCs/>
                <w:sz w:val="21"/>
                <w:szCs w:val="21"/>
              </w:rPr>
              <w:t xml:space="preserve">                 </w:t>
            </w: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(办公</w:t>
            </w:r>
            <w:r>
              <w:rPr>
                <w:rFonts w:ascii="仿宋_GB2312" w:hAnsi="宋体" w:cs="宋体"/>
                <w:b/>
                <w:bCs/>
                <w:sz w:val="21"/>
                <w:szCs w:val="21"/>
              </w:rPr>
              <w:t xml:space="preserve">地址、</w:t>
            </w: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制造</w:t>
            </w:r>
            <w:r>
              <w:rPr>
                <w:rFonts w:ascii="仿宋_GB2312" w:hAnsi="宋体" w:cs="宋体"/>
                <w:b/>
                <w:bCs/>
                <w:sz w:val="21"/>
                <w:szCs w:val="21"/>
              </w:rPr>
              <w:t xml:space="preserve">地址</w:t>
            </w: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、充装地址)</w:t>
            </w:r>
            <w:r/>
          </w:p>
        </w:tc>
        <w:tc>
          <w:tcPr>
            <w:shd w:val="clear" w:color="auto" w:fill="auto"/>
            <w:tcW w:w="8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受理</w:t>
            </w:r>
            <w:r/>
          </w:p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日期</w:t>
            </w:r>
            <w:r/>
          </w:p>
        </w:tc>
        <w:tc>
          <w:tcPr>
            <w:shd w:val="clear" w:color="auto" w:fill="auto"/>
            <w:tcW w:w="10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鉴定评审机构</w:t>
            </w:r>
            <w:r/>
          </w:p>
        </w:tc>
        <w:tc>
          <w:tcPr>
            <w:gridSpan w:val="3"/>
            <w:shd w:val="clear" w:color="auto" w:fill="auto"/>
            <w:tcW w:w="4111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320"/>
              <w:widowControl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批准资格明细</w:t>
            </w:r>
            <w:r/>
          </w:p>
        </w:tc>
        <w:tc>
          <w:tcPr>
            <w:shd w:val="clear" w:color="auto" w:fill="auto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许可证</w:t>
            </w:r>
            <w:r/>
          </w:p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编号</w:t>
            </w:r>
            <w:r/>
          </w:p>
        </w:tc>
        <w:tc>
          <w:tcPr>
            <w:shd w:val="clear" w:color="auto" w:fill="auto"/>
            <w:tcW w:w="7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批准 </w:t>
            </w:r>
            <w:r>
              <w:rPr>
                <w:rFonts w:ascii="仿宋_GB2312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日期</w:t>
            </w:r>
            <w:r/>
          </w:p>
        </w:tc>
        <w:tc>
          <w:tcPr>
            <w:shd w:val="clear" w:color="auto" w:fill="auto"/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有效</w:t>
            </w:r>
            <w:r/>
          </w:p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期至</w:t>
            </w:r>
            <w:r/>
          </w:p>
        </w:tc>
        <w:tc>
          <w:tcPr>
            <w:shd w:val="clear" w:color="auto" w:fill="auto"/>
            <w:tcW w:w="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320"/>
              <w:widowControl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备注</w:t>
            </w:r>
            <w:r/>
          </w:p>
        </w:tc>
      </w:tr>
      <w:tr>
        <w:trPr>
          <w:jc w:val="center"/>
          <w:trHeight w:val="480"/>
          <w:tblHeader/>
        </w:trPr>
        <w:tc>
          <w:tcPr>
            <w:shd w:val="clear" w:color="auto" w:fill="auto"/>
            <w:tcW w:w="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/>
                <w:b/>
                <w:bCs/>
                <w:sz w:val="21"/>
                <w:szCs w:val="21"/>
              </w:rPr>
            </w:r>
            <w:r/>
          </w:p>
        </w:tc>
        <w:tc>
          <w:tcPr>
            <w:tcW w:w="11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/>
                <w:b/>
                <w:bCs/>
                <w:sz w:val="21"/>
                <w:szCs w:val="21"/>
              </w:rPr>
            </w:r>
            <w:r/>
          </w:p>
        </w:tc>
        <w:tc>
          <w:tcPr>
            <w:shd w:val="clear" w:color="auto" w:fill="auto"/>
            <w:tcW w:w="11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320"/>
              <w:widowControl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/>
                <w:b/>
                <w:bCs/>
                <w:sz w:val="21"/>
                <w:szCs w:val="21"/>
              </w:rPr>
            </w:r>
            <w:r/>
          </w:p>
        </w:tc>
        <w:tc>
          <w:tcPr>
            <w:shd w:val="clear" w:color="auto" w:fill="auto"/>
            <w:tcW w:w="85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/>
                <w:b/>
                <w:bCs/>
                <w:sz w:val="21"/>
                <w:szCs w:val="21"/>
              </w:rPr>
            </w:r>
            <w:r/>
          </w:p>
        </w:tc>
        <w:tc>
          <w:tcPr>
            <w:shd w:val="clear" w:color="auto" w:fill="auto"/>
            <w:tcW w:w="21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320"/>
              <w:widowControl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/>
                <w:b/>
                <w:bCs/>
                <w:sz w:val="21"/>
                <w:szCs w:val="21"/>
              </w:rPr>
            </w:r>
            <w:r/>
          </w:p>
        </w:tc>
        <w:tc>
          <w:tcPr>
            <w:shd w:val="clear" w:color="auto" w:fill="auto"/>
            <w:tcW w:w="8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/>
                <w:b/>
                <w:bCs/>
                <w:sz w:val="21"/>
                <w:szCs w:val="21"/>
              </w:rPr>
            </w:r>
            <w:r/>
          </w:p>
        </w:tc>
        <w:tc>
          <w:tcPr>
            <w:shd w:val="clear" w:color="auto" w:fill="auto"/>
            <w:tcW w:w="100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/>
                <w:b/>
                <w:bCs/>
                <w:sz w:val="21"/>
                <w:szCs w:val="21"/>
              </w:rPr>
            </w:r>
            <w:r/>
          </w:p>
        </w:tc>
        <w:tc>
          <w:tcPr>
            <w:shd w:val="clear" w:color="auto" w:fill="auto"/>
            <w:tcW w:w="1738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320"/>
              <w:widowControl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许可子项目</w:t>
            </w:r>
            <w:r/>
          </w:p>
        </w:tc>
        <w:tc>
          <w:tcPr>
            <w:shd w:val="clear" w:color="auto" w:fill="auto"/>
            <w:tcW w:w="1947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320"/>
              <w:widowControl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许可范围</w:t>
            </w:r>
            <w:r/>
          </w:p>
        </w:tc>
        <w:tc>
          <w:tcPr>
            <w:shd w:val="clear" w:color="auto" w:fill="auto"/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240"/>
              <w:widowControl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 xml:space="preserve">备注</w:t>
            </w:r>
            <w:r/>
          </w:p>
        </w:tc>
        <w:tc>
          <w:tcPr>
            <w:shd w:val="clear" w:color="auto" w:fill="auto"/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/>
                <w:b/>
                <w:bCs/>
                <w:sz w:val="21"/>
                <w:szCs w:val="21"/>
              </w:rPr>
            </w:r>
            <w:r/>
          </w:p>
        </w:tc>
        <w:tc>
          <w:tcPr>
            <w:shd w:val="clear" w:color="auto" w:fill="auto"/>
            <w:tcW w:w="70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/>
                <w:b/>
                <w:bCs/>
                <w:sz w:val="21"/>
                <w:szCs w:val="21"/>
              </w:rPr>
            </w:r>
            <w:r/>
          </w:p>
        </w:tc>
        <w:tc>
          <w:tcPr>
            <w:shd w:val="clear" w:color="auto" w:fill="auto"/>
            <w:tcW w:w="8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/>
                <w:b/>
                <w:bCs/>
                <w:sz w:val="21"/>
                <w:szCs w:val="21"/>
              </w:rPr>
            </w:r>
            <w:r/>
          </w:p>
        </w:tc>
        <w:tc>
          <w:tcPr>
            <w:shd w:val="clear" w:color="auto" w:fill="auto"/>
            <w:tcW w:w="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320"/>
              <w:widowControl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/>
                <w:b/>
                <w:bCs/>
                <w:sz w:val="21"/>
                <w:szCs w:val="21"/>
              </w:rPr>
            </w:r>
            <w:r/>
          </w:p>
        </w:tc>
      </w:tr>
      <w:tr>
        <w:trPr>
          <w:jc w:val="center"/>
          <w:trHeight w:val="1042" w:hRule="exact"/>
        </w:trPr>
        <w:tc>
          <w:tcPr>
            <w:shd w:val="clear" w:color="auto" w:fill="auto"/>
            <w:tcW w:w="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320"/>
              <w:widowControl/>
              <w:rPr>
                <w:rFonts w:ascii="仿宋_GB2312" w:hAnsi="宋体" w:cs="宋体"/>
                <w:sz w:val="18"/>
                <w:szCs w:val="18"/>
              </w:rPr>
            </w:pPr>
            <w:r/>
            <w:bookmarkStart w:id="1" w:name="_Hlk89172477"/>
            <w:r>
              <w:rPr>
                <w:rFonts w:ascii="仿宋_GB2312" w:hAnsi="宋体" w:cs="宋体"/>
                <w:sz w:val="18"/>
                <w:szCs w:val="18"/>
              </w:rPr>
              <w:t xml:space="preserve">1</w:t>
            </w:r>
            <w:r/>
          </w:p>
        </w:tc>
        <w:tc>
          <w:tcPr>
            <w:tcW w:w="11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widowControl/>
              <w:rPr>
                <w:rFonts w:ascii="仿宋_GB2312" w:hAnsi="Calibri" w:eastAsia="仿宋_GB2312" w:hint="eastAsia"/>
                <w:sz w:val="18"/>
                <w:szCs w:val="18"/>
                <w:lang w:eastAsia="zh-CN"/>
              </w:rPr>
            </w:pPr>
            <w:r>
              <w:rPr>
                <w:rFonts w:ascii="仿宋_GB2312" w:hAnsi="Calibri" w:hint="eastAsia"/>
                <w:sz w:val="18"/>
                <w:szCs w:val="18"/>
                <w:lang w:val="en-US" w:eastAsia="zh-CN"/>
              </w:rPr>
              <w:t xml:space="preserve">电梯</w:t>
            </w:r>
            <w:r>
              <w:rPr>
                <w:rFonts w:ascii="仿宋_GB2312" w:hAnsi="Calibri" w:hint="eastAsia"/>
                <w:sz w:val="18"/>
                <w:szCs w:val="18"/>
              </w:rPr>
              <w:t xml:space="preserve">安装</w:t>
            </w:r>
            <w:r>
              <w:rPr>
                <w:rFonts w:ascii="仿宋_GB2312" w:hAnsi="Calibri" w:hint="eastAsia"/>
                <w:sz w:val="18"/>
                <w:szCs w:val="18"/>
                <w:lang w:eastAsia="zh-CN"/>
              </w:rPr>
              <w:t xml:space="preserve">（</w:t>
            </w:r>
            <w:r>
              <w:rPr>
                <w:rFonts w:ascii="仿宋_GB2312" w:hAnsi="Calibri" w:hint="eastAsia"/>
                <w:sz w:val="18"/>
                <w:szCs w:val="18"/>
                <w:lang w:val="en-US" w:eastAsia="zh-CN"/>
              </w:rPr>
              <w:t xml:space="preserve">含修理</w:t>
            </w:r>
            <w:r>
              <w:rPr>
                <w:rFonts w:ascii="仿宋_GB2312" w:hAnsi="Calibri" w:hint="eastAsia"/>
                <w:sz w:val="18"/>
                <w:szCs w:val="18"/>
                <w:lang w:eastAsia="zh-CN"/>
              </w:rPr>
              <w:t xml:space="preserve">）</w:t>
            </w:r>
            <w:r/>
          </w:p>
        </w:tc>
        <w:tc>
          <w:tcPr>
            <w:shd w:val="clear" w:color="auto" w:fill="auto"/>
            <w:tcW w:w="11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widowControl/>
              <w:rPr>
                <w:rFonts w:ascii="仿宋_GB2312" w:hAnsi="Calibri"/>
                <w:sz w:val="18"/>
                <w:szCs w:val="18"/>
                <w:lang w:val="en-US" w:eastAsia="zh-CN"/>
              </w:rPr>
            </w:pPr>
            <w:r>
              <w:rPr>
                <w:rFonts w:ascii="仿宋_GB2312" w:hAnsi="Calibri"/>
                <w:sz w:val="18"/>
                <w:lang w:val="en-US" w:eastAsia="zh-CN"/>
              </w:rPr>
            </w:r>
          </w:p>
          <w:p>
            <w:pPr>
              <w:jc w:val="center"/>
              <w:spacing w:lineRule="exact" w:line="240"/>
              <w:widowControl/>
              <w:rPr>
                <w:rFonts w:ascii="仿宋_GB2312" w:hAnsi="Calibri"/>
                <w:sz w:val="18"/>
                <w:szCs w:val="18"/>
                <w:lang w:val="en-US" w:eastAsia="zh-CN"/>
              </w:rPr>
            </w:pPr>
            <w:r>
              <w:rPr>
                <w:rFonts w:ascii="仿宋_GB2312" w:hAnsi="Calibri"/>
                <w:sz w:val="18"/>
                <w:lang w:val="en-US" w:eastAsia="zh-CN"/>
              </w:rPr>
              <w:t xml:space="preserve">桓仁明华建筑工程有限公司</w:t>
            </w:r>
            <w:r>
              <w:rPr>
                <w:rFonts w:ascii="仿宋_GB2312" w:hAnsi="Calibri"/>
                <w:sz w:val="18"/>
                <w:lang w:val="en-US" w:eastAsia="zh-CN"/>
              </w:rPr>
            </w:r>
          </w:p>
        </w:tc>
        <w:tc>
          <w:tcPr>
            <w:shd w:val="clear" w:color="auto" w:fill="auto"/>
            <w:tcW w:w="8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</w:r>
            <w:r>
              <w:rPr>
                <w:rFonts w:ascii="仿宋_GB2312" w:hAnsi="Calibri"/>
                <w:sz w:val="18"/>
                <w:szCs w:val="18"/>
              </w:rPr>
              <w:t xml:space="preserve">91210522MA0UW3WX0Y</w:t>
            </w: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125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Rule="exact" w:line="240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 xml:space="preserve">住所：</w:t>
            </w:r>
            <w:r>
              <w:rPr>
                <w:rFonts w:ascii="仿宋_GB2312" w:hAnsi="Calibri"/>
                <w:sz w:val="18"/>
                <w:szCs w:val="18"/>
              </w:rPr>
              <w:t xml:space="preserve">辽宁省本溪市桓仁满族自治县桓仁镇向阳街09组7幢1单元3-2</w:t>
            </w:r>
            <w:r>
              <w:rPr>
                <w:rFonts w:ascii="仿宋_GB2312" w:hAnsi="Calibri"/>
                <w:sz w:val="18"/>
                <w:szCs w:val="18"/>
              </w:rPr>
            </w:r>
            <w:r/>
          </w:p>
          <w:p>
            <w:pPr>
              <w:jc w:val="left"/>
              <w:spacing w:lineRule="exact" w:line="240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 xml:space="preserve">办公地址：</w:t>
            </w:r>
            <w:r>
              <w:rPr>
                <w:rFonts w:ascii="仿宋_GB2312" w:hAnsi="Calibri"/>
                <w:sz w:val="18"/>
                <w:szCs w:val="18"/>
              </w:rPr>
              <w:t xml:space="preserve">辽宁省本溪市桓仁满族自治县桓仁镇向阳街09组7幢1单元3-2</w:t>
            </w: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 w:eastAsia="仿宋_GB2312" w:hint="default"/>
                <w:sz w:val="18"/>
                <w:szCs w:val="18"/>
                <w:lang w:val="en-US" w:eastAsia="zh-CN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 xml:space="preserve">202</w:t>
            </w:r>
            <w:r>
              <w:rPr>
                <w:rFonts w:ascii="仿宋_GB2312" w:hAnsi="Calibri"/>
                <w:sz w:val="18"/>
                <w:szCs w:val="18"/>
              </w:rPr>
              <w:t xml:space="preserve">2 </w:t>
            </w:r>
            <w:r>
              <w:rPr>
                <w:rFonts w:ascii="仿宋_GB2312" w:hAnsi="Calibri" w:hint="eastAsia"/>
                <w:sz w:val="18"/>
                <w:szCs w:val="18"/>
              </w:rPr>
              <w:t xml:space="preserve">/</w:t>
            </w:r>
            <w:r>
              <w:rPr>
                <w:rFonts w:ascii="仿宋_GB2312" w:hAnsi="Calibri"/>
                <w:sz w:val="18"/>
                <w:szCs w:val="18"/>
              </w:rPr>
              <w:t xml:space="preserve">0</w:t>
            </w:r>
            <w:r>
              <w:rPr>
                <w:rFonts w:ascii="仿宋_GB2312" w:hAnsi="Calibri" w:hint="eastAsia"/>
                <w:sz w:val="18"/>
                <w:szCs w:val="18"/>
                <w:lang w:val="zh-CN"/>
              </w:rPr>
              <w:t xml:space="preserve">6</w:t>
            </w:r>
            <w:r>
              <w:rPr>
                <w:rFonts w:ascii="仿宋_GB2312" w:hAnsi="Calibri" w:hint="eastAsia"/>
                <w:sz w:val="18"/>
                <w:szCs w:val="18"/>
              </w:rPr>
              <w:t xml:space="preserve">/</w:t>
            </w:r>
            <w:r>
              <w:rPr>
                <w:rFonts w:ascii="仿宋_GB2312" w:hAnsi="Calibri" w:hint="eastAsia"/>
                <w:sz w:val="18"/>
                <w:szCs w:val="18"/>
                <w:lang w:val="en-US" w:eastAsia="zh-CN"/>
              </w:rPr>
              <w:t xml:space="preserve">1</w:t>
            </w:r>
            <w:r>
              <w:rPr>
                <w:rFonts w:ascii="仿宋_GB2312" w:hAnsi="Calibri"/>
                <w:sz w:val="18"/>
                <w:szCs w:val="18"/>
                <w:lang w:val="zh-CN"/>
              </w:rPr>
              <w:t xml:space="preserve">3</w:t>
            </w:r>
            <w:r/>
          </w:p>
        </w:tc>
        <w:tc>
          <w:tcPr>
            <w:shd w:val="clear" w:color="auto" w:fill="auto"/>
            <w:tcW w:w="10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 w:eastAsia="仿宋_GB2312" w:hint="default"/>
                <w:sz w:val="18"/>
                <w:szCs w:val="18"/>
                <w:lang w:val="en-US" w:eastAsia="zh-CN"/>
              </w:rPr>
            </w:pPr>
            <w:r>
              <w:rPr>
                <w:rFonts w:ascii="仿宋_GB2312" w:hAnsi="Calibri" w:eastAsia="仿宋_GB2312" w:hint="default"/>
                <w:sz w:val="18"/>
                <w:szCs w:val="18"/>
                <w:lang w:val="en-US" w:eastAsia="zh-CN"/>
              </w:rPr>
              <w:t xml:space="preserve">抚顺市特种设备监督检验所</w:t>
            </w:r>
            <w:r/>
          </w:p>
        </w:tc>
        <w:tc>
          <w:tcPr>
            <w:tcW w:w="1738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180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 xml:space="preserve">曳引驱动载货电梯和强制驱动载货电梯（</w:t>
            </w:r>
            <w:r>
              <w:rPr>
                <w:rFonts w:ascii="仿宋_GB2312" w:hAnsi="Calibri" w:hint="eastAsia"/>
                <w:sz w:val="18"/>
                <w:szCs w:val="18"/>
                <w:lang w:val="en-US" w:eastAsia="zh-CN"/>
              </w:rPr>
              <w:t xml:space="preserve">不</w:t>
            </w:r>
            <w:r>
              <w:rPr>
                <w:rFonts w:ascii="仿宋_GB2312" w:hAnsi="Calibri" w:hint="eastAsia"/>
                <w:sz w:val="18"/>
                <w:szCs w:val="18"/>
              </w:rPr>
              <w:t xml:space="preserve">含防爆电梯中的载货电梯）</w:t>
            </w:r>
            <w:r/>
          </w:p>
          <w:p>
            <w:pPr>
              <w:jc w:val="center"/>
              <w:spacing w:lineRule="exact" w:line="18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tcW w:w="1947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 w:eastAsia="仿宋_GB2312" w:hint="eastAsia"/>
                <w:sz w:val="18"/>
                <w:szCs w:val="18"/>
                <w:lang w:eastAsia="zh-CN"/>
              </w:rPr>
            </w:pPr>
            <w:r>
              <w:rPr>
                <w:rFonts w:ascii="仿宋_GB2312" w:hAnsi="Calibri" w:hint="eastAsia"/>
                <w:sz w:val="18"/>
                <w:szCs w:val="18"/>
                <w:lang w:val="en-US" w:eastAsia="zh-CN"/>
              </w:rPr>
              <w:t xml:space="preserve">不分级</w:t>
            </w:r>
            <w:r/>
          </w:p>
        </w:tc>
        <w:tc>
          <w:tcPr>
            <w:shd w:val="clear" w:color="auto" w:fill="auto"/>
            <w:tcW w:w="4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6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color="auto" w:fill="auto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 w:eastAsia="仿宋_GB2312" w:hint="eastAsia"/>
                <w:sz w:val="18"/>
                <w:szCs w:val="18"/>
                <w:lang w:eastAsia="zh-CN"/>
              </w:rPr>
            </w:pPr>
            <w:r>
              <w:rPr>
                <w:rFonts w:ascii="仿宋_GB2312" w:hAnsi="Calibri"/>
                <w:sz w:val="18"/>
                <w:szCs w:val="18"/>
              </w:rPr>
              <w:t xml:space="preserve">TS</w:t>
            </w:r>
            <w:r>
              <w:rPr>
                <w:rFonts w:ascii="仿宋_GB2312" w:hAnsi="Calibri" w:hint="eastAsia"/>
                <w:sz w:val="18"/>
                <w:szCs w:val="18"/>
                <w:lang w:val="en-US" w:eastAsia="zh-CN"/>
              </w:rPr>
              <w:t xml:space="preserve">33219</w:t>
            </w:r>
            <w:r>
              <w:rPr>
                <w:rFonts w:ascii="仿宋_GB2312" w:hAnsi="Calibri"/>
                <w:sz w:val="18"/>
                <w:szCs w:val="18"/>
                <w:lang w:val="zh-CN"/>
              </w:rPr>
              <w:t xml:space="preserve">30</w:t>
            </w:r>
            <w:bookmarkStart w:id="2" w:name="_GoBack"/>
            <w:r/>
            <w:bookmarkEnd w:id="2"/>
            <w:r>
              <w:rPr>
                <w:rFonts w:ascii="仿宋_GB2312" w:hAnsi="Calibri"/>
                <w:sz w:val="18"/>
                <w:szCs w:val="18"/>
              </w:rPr>
              <w:t xml:space="preserve">-202</w:t>
            </w:r>
            <w:r>
              <w:rPr>
                <w:rFonts w:ascii="仿宋_GB2312" w:hAnsi="Calibri" w:hint="eastAsia"/>
                <w:sz w:val="18"/>
                <w:szCs w:val="18"/>
                <w:lang w:val="en-US" w:eastAsia="zh-CN"/>
              </w:rPr>
              <w:t xml:space="preserve">6</w:t>
            </w:r>
            <w:r/>
          </w:p>
        </w:tc>
        <w:tc>
          <w:tcPr>
            <w:shd w:val="clear" w:color="auto" w:fill="auto"/>
            <w:tcW w:w="7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 w:eastAsia="仿宋_GB2312" w:hint="default"/>
                <w:sz w:val="18"/>
                <w:szCs w:val="18"/>
                <w:lang w:val="en-US" w:eastAsia="zh-CN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 xml:space="preserve">202</w:t>
            </w:r>
            <w:r>
              <w:rPr>
                <w:rFonts w:ascii="仿宋_GB2312" w:hAnsi="Calibri"/>
                <w:sz w:val="18"/>
                <w:szCs w:val="18"/>
              </w:rPr>
              <w:t xml:space="preserve">2 </w:t>
            </w:r>
            <w:r>
              <w:rPr>
                <w:rFonts w:ascii="仿宋_GB2312" w:hAnsi="Calibri" w:hint="eastAsia"/>
                <w:sz w:val="18"/>
                <w:szCs w:val="18"/>
              </w:rPr>
              <w:t xml:space="preserve">/</w:t>
            </w:r>
            <w:r>
              <w:rPr>
                <w:rFonts w:ascii="仿宋_GB2312" w:hAnsi="Calibri" w:hint="eastAsia"/>
                <w:sz w:val="18"/>
                <w:szCs w:val="18"/>
                <w:lang w:val="zh-CN"/>
              </w:rPr>
              <w:t xml:space="preserve">7</w:t>
            </w:r>
            <w:r>
              <w:rPr>
                <w:rFonts w:ascii="仿宋_GB2312" w:hAnsi="Calibri" w:hint="eastAsia"/>
                <w:sz w:val="18"/>
                <w:szCs w:val="18"/>
              </w:rPr>
              <w:t xml:space="preserve">/</w:t>
            </w:r>
            <w:r>
              <w:rPr>
                <w:rFonts w:ascii="仿宋_GB2312" w:hAnsi="Calibri" w:hint="eastAsia"/>
                <w:sz w:val="18"/>
                <w:szCs w:val="18"/>
                <w:lang w:val="zh-CN"/>
              </w:rPr>
              <w:t xml:space="preserve">6</w:t>
            </w:r>
            <w:r/>
          </w:p>
        </w:tc>
        <w:tc>
          <w:tcPr>
            <w:shd w:val="clear" w:color="auto" w:fill="auto"/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 w:eastAsia="仿宋_GB2312" w:hint="default"/>
                <w:sz w:val="18"/>
                <w:szCs w:val="18"/>
                <w:lang w:val="en-US" w:eastAsia="zh-CN"/>
              </w:rPr>
            </w:pPr>
            <w:r>
              <w:rPr>
                <w:rFonts w:ascii="仿宋_GB2312" w:hAnsi="Calibri"/>
                <w:sz w:val="18"/>
                <w:szCs w:val="18"/>
              </w:rPr>
              <w:t xml:space="preserve">202</w:t>
            </w:r>
            <w:r>
              <w:rPr>
                <w:rFonts w:ascii="仿宋_GB2312" w:hAnsi="Calibri" w:hint="eastAsia"/>
                <w:sz w:val="18"/>
                <w:szCs w:val="18"/>
                <w:lang w:val="en-US" w:eastAsia="zh-CN"/>
              </w:rPr>
              <w:t xml:space="preserve">6</w:t>
            </w:r>
            <w:r>
              <w:rPr>
                <w:rFonts w:ascii="仿宋_GB2312" w:hAnsi="Calibri"/>
                <w:sz w:val="18"/>
                <w:szCs w:val="18"/>
              </w:rPr>
              <w:t xml:space="preserve">/</w:t>
            </w:r>
            <w:r>
              <w:rPr>
                <w:rFonts w:ascii="仿宋_GB2312" w:hAnsi="Calibri" w:hint="eastAsia"/>
                <w:sz w:val="18"/>
                <w:szCs w:val="18"/>
                <w:lang w:val="en-US" w:eastAsia="zh-CN"/>
              </w:rPr>
              <w:t xml:space="preserve">7</w:t>
            </w:r>
            <w:r>
              <w:rPr>
                <w:rFonts w:ascii="仿宋_GB2312" w:hAnsi="Calibri"/>
                <w:sz w:val="18"/>
                <w:szCs w:val="18"/>
              </w:rPr>
              <w:t xml:space="preserve">/</w:t>
            </w:r>
            <w:r>
              <w:rPr>
                <w:rFonts w:ascii="仿宋_GB2312" w:hAnsi="Calibri" w:hint="eastAsia"/>
                <w:sz w:val="18"/>
                <w:szCs w:val="18"/>
                <w:lang w:val="en-US" w:eastAsia="zh-CN"/>
              </w:rPr>
              <w:t xml:space="preserve">9</w:t>
            </w:r>
            <w:r/>
          </w:p>
        </w:tc>
        <w:tc>
          <w:tcPr>
            <w:shd w:val="clear" w:color="auto" w:fill="auto"/>
            <w:tcW w:w="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 w:eastAsia="仿宋_GB2312" w:hint="eastAsia"/>
                <w:sz w:val="18"/>
                <w:szCs w:val="18"/>
                <w:lang w:eastAsia="zh-CN"/>
              </w:rPr>
            </w:pPr>
            <w:r>
              <w:rPr>
                <w:rFonts w:ascii="仿宋_GB2312" w:hAnsi="Calibri" w:hint="eastAsia"/>
                <w:sz w:val="18"/>
                <w:szCs w:val="18"/>
                <w:lang w:val="en-US" w:eastAsia="zh-CN"/>
              </w:rPr>
              <w:t xml:space="preserve">换证</w:t>
            </w:r>
            <w:r/>
          </w:p>
        </w:tc>
      </w:tr>
      <w:tr>
        <w:trPr>
          <w:jc w:val="center"/>
          <w:trHeight w:val="1027" w:hRule="exact"/>
        </w:trPr>
        <w:tc>
          <w:tcPr>
            <w:shd w:val="clear" w:color="auto" w:fill="auto"/>
            <w:tcW w:w="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320"/>
              <w:widowControl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cs="宋体"/>
                <w:sz w:val="18"/>
                <w:szCs w:val="18"/>
              </w:rPr>
            </w:r>
            <w:r/>
          </w:p>
        </w:tc>
        <w:tc>
          <w:tcPr>
            <w:tcW w:w="11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widowControl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1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125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00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tcW w:w="1738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18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 xml:space="preserve">自动扶梯与自动人行道</w:t>
            </w:r>
            <w:r/>
          </w:p>
        </w:tc>
        <w:tc>
          <w:tcPr>
            <w:tcW w:w="1947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 w:eastAsia="仿宋_GB2312" w:hint="eastAsia"/>
                <w:sz w:val="18"/>
                <w:szCs w:val="18"/>
                <w:lang w:eastAsia="zh-CN"/>
              </w:rPr>
            </w:pPr>
            <w:r>
              <w:rPr>
                <w:rFonts w:ascii="仿宋_GB2312" w:hAnsi="Calibri" w:hint="eastAsia"/>
                <w:sz w:val="18"/>
                <w:szCs w:val="18"/>
                <w:lang w:val="en-US" w:eastAsia="zh-CN"/>
              </w:rPr>
              <w:t xml:space="preserve">不分级</w:t>
            </w:r>
            <w:r/>
          </w:p>
        </w:tc>
        <w:tc>
          <w:tcPr>
            <w:shd w:val="clear" w:color="auto" w:fill="auto"/>
            <w:tcW w:w="4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6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0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32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</w:tr>
      <w:tr>
        <w:trPr>
          <w:jc w:val="center"/>
          <w:trHeight w:val="1223" w:hRule="exact"/>
        </w:trPr>
        <w:tc>
          <w:tcPr>
            <w:shd w:val="clear" w:color="auto" w:fill="auto"/>
            <w:tcW w:w="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320"/>
              <w:widowControl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cs="宋体"/>
                <w:sz w:val="18"/>
                <w:szCs w:val="18"/>
              </w:rPr>
            </w:r>
            <w:r/>
          </w:p>
        </w:tc>
        <w:tc>
          <w:tcPr>
            <w:tcW w:w="11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widowControl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1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125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00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tcW w:w="1738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180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 xml:space="preserve">曳引驱动乘客电梯（含消防员电梯）（</w:t>
            </w:r>
            <w:r>
              <w:rPr>
                <w:rFonts w:ascii="仿宋_GB2312" w:hAnsi="Calibri" w:hint="eastAsia"/>
                <w:sz w:val="18"/>
                <w:szCs w:val="18"/>
                <w:lang w:val="en-US" w:eastAsia="zh-CN"/>
              </w:rPr>
              <w:t xml:space="preserve">B</w:t>
            </w:r>
            <w:r>
              <w:rPr>
                <w:rFonts w:ascii="仿宋_GB2312" w:hAnsi="Calibri" w:hint="eastAsia"/>
                <w:sz w:val="18"/>
                <w:szCs w:val="18"/>
              </w:rPr>
              <w:t xml:space="preserve">）</w:t>
            </w:r>
            <w:r/>
          </w:p>
        </w:tc>
        <w:tc>
          <w:tcPr>
            <w:tcW w:w="1947" w:type="dxa"/>
            <w:vAlign w:val="center"/>
            <w:textDirection w:val="lrTb"/>
            <w:noWrap w:val="false"/>
          </w:tcPr>
          <w:p>
            <w:pPr>
              <w:jc w:val="left"/>
              <w:spacing w:lineRule="exact" w:line="240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 xml:space="preserve">额定速度≤</w:t>
            </w:r>
            <w:r>
              <w:rPr>
                <w:rFonts w:ascii="仿宋_GB2312" w:hAnsi="Calibri" w:hint="eastAsia"/>
                <w:sz w:val="18"/>
                <w:szCs w:val="18"/>
                <w:lang w:val="en-US" w:eastAsia="zh-CN"/>
              </w:rPr>
              <w:t xml:space="preserve">2.5</w:t>
            </w:r>
            <w:r>
              <w:rPr>
                <w:rFonts w:ascii="仿宋_GB2312" w:hAnsi="Calibri" w:hint="eastAsia"/>
                <w:sz w:val="18"/>
                <w:szCs w:val="18"/>
              </w:rPr>
              <w:t xml:space="preserve">m/s</w:t>
            </w:r>
            <w:r/>
          </w:p>
        </w:tc>
        <w:tc>
          <w:tcPr>
            <w:shd w:val="clear" w:color="auto" w:fill="auto"/>
            <w:tcW w:w="4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6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0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32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</w:tr>
      <w:tr>
        <w:trPr>
          <w:jc w:val="center"/>
          <w:trHeight w:val="1008" w:hRule="exact"/>
        </w:trPr>
        <w:tc>
          <w:tcPr>
            <w:shd w:val="clear" w:color="auto" w:fill="auto"/>
            <w:tcW w:w="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320"/>
              <w:widowControl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cs="宋体"/>
                <w:sz w:val="18"/>
                <w:szCs w:val="18"/>
              </w:rPr>
            </w:r>
            <w:r/>
          </w:p>
        </w:tc>
        <w:tc>
          <w:tcPr>
            <w:tcW w:w="11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widowControl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1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2125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00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tcW w:w="1738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180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 xml:space="preserve">杂物电梯（</w:t>
            </w:r>
            <w:r>
              <w:rPr>
                <w:rFonts w:ascii="仿宋_GB2312" w:hAnsi="Calibri" w:hint="eastAsia"/>
                <w:sz w:val="18"/>
                <w:szCs w:val="18"/>
                <w:lang w:val="en-US" w:eastAsia="zh-CN"/>
              </w:rPr>
              <w:t xml:space="preserve">不</w:t>
            </w:r>
            <w:r>
              <w:rPr>
                <w:rFonts w:ascii="仿宋_GB2312" w:hAnsi="Calibri" w:hint="eastAsia"/>
                <w:sz w:val="18"/>
                <w:szCs w:val="18"/>
              </w:rPr>
              <w:t xml:space="preserve">含防爆电梯中的杂物电梯）</w:t>
            </w:r>
            <w:r/>
          </w:p>
        </w:tc>
        <w:tc>
          <w:tcPr>
            <w:tcW w:w="1947" w:type="dxa"/>
            <w:vAlign w:val="center"/>
            <w:textDirection w:val="lrTb"/>
            <w:noWrap w:val="false"/>
          </w:tcPr>
          <w:p>
            <w:pPr>
              <w:ind w:firstLine="720"/>
              <w:jc w:val="left"/>
              <w:spacing w:lineRule="exact" w:line="240"/>
              <w:rPr>
                <w:rFonts w:ascii="仿宋_GB2312" w:hAnsi="Calibri" w:eastAsia="仿宋_GB2312" w:hint="eastAsia"/>
                <w:sz w:val="18"/>
                <w:szCs w:val="18"/>
                <w:lang w:val="en-US" w:eastAsia="zh-CN"/>
              </w:rPr>
            </w:pPr>
            <w:r>
              <w:rPr>
                <w:rFonts w:ascii="仿宋_GB2312" w:hAnsi="Calibri" w:hint="eastAsia"/>
                <w:sz w:val="18"/>
                <w:szCs w:val="18"/>
                <w:lang w:val="en-US" w:eastAsia="zh-CN"/>
              </w:rPr>
              <w:t xml:space="preserve">不分级</w:t>
            </w:r>
            <w:r/>
          </w:p>
        </w:tc>
        <w:tc>
          <w:tcPr>
            <w:shd w:val="clear" w:color="auto" w:fill="auto"/>
            <w:tcW w:w="4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6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70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24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exact" w:line="320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</w:r>
            <w:bookmarkEnd w:id="0"/>
            <w:bookmarkEnd w:id="1"/>
            <w:r/>
          </w:p>
        </w:tc>
      </w:tr>
    </w:tbl>
    <w:p>
      <w:pPr>
        <w:spacing w:lineRule="exact" w:line="32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</w:r>
      <w:r/>
    </w:p>
    <w:p>
      <w:pPr>
        <w:spacing w:lineRule="exact" w:line="32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</w:r>
      <w:r/>
    </w:p>
    <w:sectPr>
      <w:footnotePr/>
      <w:endnotePr/>
      <w:type w:val="nextPage"/>
      <w:pgSz w:w="16838" w:h="11906" w:orient="landscape"/>
      <w:pgMar w:top="1967" w:right="1440" w:bottom="1967" w:left="1440" w:header="851" w:footer="992" w:gutter="0"/>
      <w:cols w:num="1" w:sep="0" w:space="425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仿宋_GB2312">
    <w:panose1 w:val="02010609060101010101"/>
  </w:font>
  <w:font w:name="Arial">
    <w:panose1 w:val="020B0604020202020204"/>
  </w:font>
  <w:font w:name="宋体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4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宋体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1"/>
    <w:next w:val="41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12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1"/>
    <w:next w:val="41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12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1"/>
    <w:next w:val="41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12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1"/>
    <w:next w:val="41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1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1"/>
    <w:next w:val="41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1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1"/>
    <w:next w:val="41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1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1"/>
    <w:next w:val="41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1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1"/>
    <w:next w:val="41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1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1"/>
    <w:next w:val="41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1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411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11"/>
    <w:next w:val="41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12"/>
    <w:link w:val="32"/>
    <w:uiPriority w:val="10"/>
    <w:rPr>
      <w:sz w:val="48"/>
      <w:szCs w:val="48"/>
    </w:rPr>
  </w:style>
  <w:style w:type="paragraph" w:styleId="34">
    <w:name w:val="Subtitle"/>
    <w:basedOn w:val="411"/>
    <w:next w:val="41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12"/>
    <w:link w:val="34"/>
    <w:uiPriority w:val="11"/>
    <w:rPr>
      <w:sz w:val="24"/>
      <w:szCs w:val="24"/>
    </w:rPr>
  </w:style>
  <w:style w:type="paragraph" w:styleId="36">
    <w:name w:val="Quote"/>
    <w:basedOn w:val="411"/>
    <w:next w:val="41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1"/>
    <w:next w:val="411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412"/>
    <w:link w:val="415"/>
    <w:uiPriority w:val="99"/>
  </w:style>
  <w:style w:type="character" w:styleId="43">
    <w:name w:val="Footer Char"/>
    <w:basedOn w:val="412"/>
    <w:link w:val="414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14"/>
    <w:uiPriority w:val="99"/>
  </w:style>
  <w:style w:type="table" w:styleId="46">
    <w:name w:val="Table Grid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CFE8CC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CFE8CC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CFE8CC" w:themeColor="light1"/>
        <w:sz w:val="22"/>
      </w:rPr>
    </w:tblStylePr>
    <w:tblStylePr w:type="wholeTable">
      <w:rPr>
        <w:rFonts w:ascii="Arial" w:hAnsi="Arial"/>
        <w:color w:val="CFE8CC" w:themeColor="light1"/>
        <w:sz w:val="22"/>
      </w:rPr>
    </w:tblStylePr>
  </w:style>
  <w:style w:type="table" w:styleId="131">
    <w:name w:val="List Table 5 Dark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CFE8CC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CFE8CC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CFE8CC" w:themeColor="light1"/>
        <w:sz w:val="22"/>
      </w:rPr>
    </w:tblStylePr>
    <w:tblStylePr w:type="wholeTable">
      <w:rPr>
        <w:rFonts w:ascii="Arial" w:hAnsi="Arial"/>
        <w:color w:val="CFE8CC" w:themeColor="light1"/>
        <w:sz w:val="22"/>
      </w:rPr>
    </w:tblStylePr>
  </w:style>
  <w:style w:type="table" w:styleId="132">
    <w:name w:val="List Table 5 Dark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CFE8CC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CFE8CC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CFE8CC" w:themeColor="light1"/>
        <w:sz w:val="22"/>
      </w:rPr>
    </w:tblStylePr>
    <w:tblStylePr w:type="wholeTable">
      <w:rPr>
        <w:rFonts w:ascii="Arial" w:hAnsi="Arial"/>
        <w:color w:val="CFE8CC" w:themeColor="light1"/>
        <w:sz w:val="22"/>
      </w:rPr>
    </w:tblStylePr>
  </w:style>
  <w:style w:type="table" w:styleId="133">
    <w:name w:val="List Table 5 Dark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CFE8CC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CFE8CC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CFE8CC" w:themeColor="light1"/>
        <w:sz w:val="22"/>
      </w:rPr>
    </w:tblStylePr>
    <w:tblStylePr w:type="wholeTable">
      <w:rPr>
        <w:rFonts w:ascii="Arial" w:hAnsi="Arial"/>
        <w:color w:val="CFE8CC" w:themeColor="light1"/>
        <w:sz w:val="22"/>
      </w:rPr>
    </w:tblStylePr>
  </w:style>
  <w:style w:type="table" w:styleId="134">
    <w:name w:val="List Table 5 Dark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CFE8CC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CFE8CC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CFE8CC" w:themeColor="light1"/>
        <w:sz w:val="22"/>
      </w:rPr>
    </w:tblStylePr>
    <w:tblStylePr w:type="wholeTable">
      <w:rPr>
        <w:rFonts w:ascii="Arial" w:hAnsi="Arial"/>
        <w:color w:val="CFE8CC" w:themeColor="light1"/>
        <w:sz w:val="22"/>
      </w:rPr>
    </w:tblStylePr>
  </w:style>
  <w:style w:type="table" w:styleId="135">
    <w:name w:val="List Table 5 Dark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CFE8CC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CFE8CC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CFE8CC" w:themeColor="light1"/>
        <w:sz w:val="22"/>
      </w:rPr>
    </w:tblStylePr>
    <w:tblStylePr w:type="wholeTable">
      <w:rPr>
        <w:rFonts w:ascii="Arial" w:hAnsi="Arial"/>
        <w:color w:val="CFE8CC" w:themeColor="light1"/>
        <w:sz w:val="22"/>
      </w:rPr>
    </w:tblStylePr>
  </w:style>
  <w:style w:type="table" w:styleId="136">
    <w:name w:val="List Table 5 Dark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CFE8CC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CFE8CC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CFE8CC" w:themeColor="light1"/>
        <w:sz w:val="22"/>
      </w:rPr>
    </w:tblStylePr>
    <w:tblStylePr w:type="wholeTable">
      <w:rPr>
        <w:rFonts w:ascii="Arial" w:hAnsi="Arial"/>
        <w:color w:val="CFE8CC" w:themeColor="light1"/>
        <w:sz w:val="22"/>
      </w:rPr>
    </w:tblStylePr>
  </w:style>
  <w:style w:type="table" w:styleId="137">
    <w:name w:val="List Table 6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12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12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1" w:default="1">
    <w:name w:val="Normal"/>
    <w:qFormat/>
    <w:uiPriority w:val="0"/>
    <w:rPr>
      <w:rFonts w:ascii="Times New Roman" w:hAnsi="Times New Roman" w:cs="Times New Roman" w:eastAsia="仿宋_GB2312"/>
      <w:sz w:val="32"/>
      <w:szCs w:val="20"/>
      <w:lang w:val="en-US" w:bidi="ar-SA" w:eastAsia="zh-CN"/>
    </w:rPr>
    <w:pPr>
      <w:jc w:val="both"/>
      <w:widowControl w:val="off"/>
    </w:pPr>
  </w:style>
  <w:style w:type="character" w:styleId="412" w:default="1">
    <w:name w:val="Default Paragraph Font"/>
    <w:qFormat/>
    <w:uiPriority w:val="1"/>
    <w:semiHidden/>
    <w:unhideWhenUsed/>
  </w:style>
  <w:style w:type="table" w:styleId="413" w:default="1">
    <w:name w:val="Normal Table"/>
    <w:qFormat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414">
    <w:name w:val="Footer"/>
    <w:basedOn w:val="411"/>
    <w:link w:val="417"/>
    <w:uiPriority w:val="99"/>
    <w:unhideWhenUsed/>
    <w:rPr>
      <w:rFonts w:ascii="Calibri" w:hAnsi="Calibri" w:cs="Calibri" w:eastAsia="Calibri"/>
      <w:sz w:val="18"/>
      <w:szCs w:val="18"/>
    </w:rPr>
    <w:pPr>
      <w:jc w:val="left"/>
      <w:tabs>
        <w:tab w:val="center" w:pos="4153" w:leader="none"/>
        <w:tab w:val="right" w:pos="8306" w:leader="none"/>
      </w:tabs>
    </w:pPr>
  </w:style>
  <w:style w:type="paragraph" w:styleId="415">
    <w:name w:val="Header"/>
    <w:basedOn w:val="411"/>
    <w:link w:val="416"/>
    <w:uiPriority w:val="99"/>
    <w:unhideWhenUsed/>
    <w:rPr>
      <w:rFonts w:ascii="Calibri" w:hAnsi="Calibri" w:cs="Calibri" w:eastAsia="Calibri"/>
      <w:sz w:val="18"/>
      <w:szCs w:val="18"/>
    </w:rPr>
    <w:pPr>
      <w:jc w:val="center"/>
      <w:tabs>
        <w:tab w:val="center" w:pos="4153" w:leader="none"/>
        <w:tab w:val="right" w:pos="8306" w:leader="none"/>
      </w:tabs>
      <w:pBdr>
        <w:bottom w:val="single" w:sz="6" w:space="1" w:color="auto"/>
      </w:pBdr>
    </w:pPr>
  </w:style>
  <w:style w:type="character" w:styleId="416" w:customStyle="1">
    <w:name w:val="页眉 字符"/>
    <w:basedOn w:val="412"/>
    <w:link w:val="415"/>
    <w:uiPriority w:val="99"/>
    <w:rPr>
      <w:sz w:val="18"/>
      <w:szCs w:val="18"/>
    </w:rPr>
  </w:style>
  <w:style w:type="character" w:styleId="417" w:customStyle="1">
    <w:name w:val="页脚 字符"/>
    <w:basedOn w:val="412"/>
    <w:link w:val="414"/>
    <w:qFormat/>
    <w:uiPriority w:val="99"/>
    <w:rPr>
      <w:sz w:val="18"/>
      <w:szCs w:val="18"/>
    </w:rPr>
  </w:style>
  <w:style w:type="numbering" w:styleId="132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CFE8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JisuOffice/1.0</Application>
  <Company>微软中国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revision>236</cp:revision>
  <dcterms:created xsi:type="dcterms:W3CDTF">2021-10-18T06:05:00Z</dcterms:created>
  <dcterms:modified xsi:type="dcterms:W3CDTF">2022-07-06T08:22:49Z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9241337BAADB46E99D8C218A43197F35</vt:lpwstr>
  </property>
</Properties>
</file>