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11</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养天和北药家大药房连锁有限公司时珍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辽溪食药监械经营许20210024号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辽宁养天和北药家大药房连锁有限公司时珍分店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辽宁省本溪市溪湖区石桥子十中商住楼7号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企业负责人变更为：索娜</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辽溪食药监械经营许20170027号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本溪康易达商贸有限公司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辽宁省本溪市溪湖区石桥子金桥路210栋2层12号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经营范围变更为：2002年分类目录：6815注射穿刺器械，6821医用电子仪器设备，6823医用超声仪器及有关设备，6824医用激光仪器设备，6825医用高频仪器设备，6826物理治疗及康复设备，6828医用磁共振设备，6830医用X射线设备，6832医用高能射线设备，6840临床检验分析仪器及诊断试剂（诊断试剂除外），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p>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2021.11.17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辽溪食药监械经营许20190053号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辽宁新宗康生物科技有限公司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辽宁省本溪市高新区石桥子镇木兰路中国药都创新园南区B2-2区三层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经营范围变更为：</w:t>
            </w:r>
            <w:r>
              <w:rPr>
                <w:rFonts w:hint="eastAsia" w:ascii="宋体" w:hAnsi="宋体" w:eastAsia="宋体" w:cs="宋体"/>
                <w:b/>
                <w:bCs/>
                <w:i w:val="0"/>
                <w:iCs w:val="0"/>
                <w:caps w:val="0"/>
                <w:color w:val="000000"/>
                <w:spacing w:val="0"/>
                <w:sz w:val="18"/>
                <w:szCs w:val="18"/>
                <w:shd w:val="clear" w:fill="FFFFFF"/>
              </w:rPr>
              <w:t>2002年分类目录：</w:t>
            </w:r>
            <w:r>
              <w:rPr>
                <w:rFonts w:hint="eastAsia" w:ascii="宋体" w:hAnsi="宋体" w:eastAsia="宋体" w:cs="宋体"/>
                <w:i w:val="0"/>
                <w:iCs w:val="0"/>
                <w:caps w:val="0"/>
                <w:color w:val="000000"/>
                <w:spacing w:val="0"/>
                <w:sz w:val="18"/>
                <w:szCs w:val="18"/>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iCs w:val="0"/>
                <w:caps w:val="0"/>
                <w:color w:val="000000"/>
                <w:spacing w:val="0"/>
                <w:sz w:val="18"/>
                <w:szCs w:val="18"/>
                <w:shd w:val="clear" w:fill="FFFFFF"/>
              </w:rPr>
              <w:br w:type="textWrapping"/>
            </w:r>
            <w:r>
              <w:rPr>
                <w:rFonts w:hint="eastAsia" w:ascii="宋体" w:hAnsi="宋体" w:eastAsia="宋体" w:cs="宋体"/>
                <w:b/>
                <w:bCs/>
                <w:i w:val="0"/>
                <w:iCs w:val="0"/>
                <w:caps w:val="0"/>
                <w:color w:val="000000"/>
                <w:spacing w:val="0"/>
                <w:sz w:val="18"/>
                <w:szCs w:val="18"/>
                <w:shd w:val="clear" w:fill="FFFFFF"/>
              </w:rPr>
              <w:t>2017年分类目录：</w:t>
            </w:r>
            <w:r>
              <w:rPr>
                <w:rFonts w:hint="eastAsia" w:ascii="宋体" w:hAnsi="宋体" w:eastAsia="宋体" w:cs="宋体"/>
                <w:i w:val="0"/>
                <w:iCs w:val="0"/>
                <w:caps w:val="0"/>
                <w:color w:val="000000"/>
                <w:spacing w:val="0"/>
                <w:sz w:val="18"/>
                <w:szCs w:val="18"/>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2021.11.19</w:t>
            </w:r>
          </w:p>
        </w:tc>
      </w:tr>
    </w:tbl>
    <w:p>
      <w:pPr>
        <w:rPr>
          <w:rFonts w:ascii="宋体" w:hAnsi="宋体"/>
          <w:b w:val="0"/>
          <w:bCs w:val="0"/>
          <w:sz w:val="44"/>
          <w:szCs w:val="44"/>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b/>
          <w:bCs/>
          <w:sz w:val="44"/>
          <w:szCs w:val="44"/>
        </w:rPr>
        <w:t xml:space="preserve">  </w:t>
      </w:r>
      <w:r>
        <w:rPr>
          <w:rFonts w:hint="eastAsia" w:ascii="宋体" w:hAnsi="宋体"/>
          <w:b w:val="0"/>
          <w:bCs w:val="0"/>
          <w:sz w:val="44"/>
          <w:szCs w:val="44"/>
        </w:rPr>
        <w:t>(202</w:t>
      </w:r>
      <w:r>
        <w:rPr>
          <w:rFonts w:hint="eastAsia" w:ascii="宋体" w:hAnsi="宋体"/>
          <w:b w:val="0"/>
          <w:bCs w:val="0"/>
          <w:sz w:val="44"/>
          <w:szCs w:val="44"/>
          <w:lang w:val="en-US" w:eastAsia="zh-CN"/>
        </w:rPr>
        <w:t>1</w:t>
      </w:r>
      <w:r>
        <w:rPr>
          <w:rFonts w:hint="eastAsia" w:ascii="宋体" w:hAnsi="宋体"/>
          <w:b w:val="0"/>
          <w:bCs w:val="0"/>
          <w:sz w:val="44"/>
          <w:szCs w:val="44"/>
        </w:rPr>
        <w:t>.</w:t>
      </w:r>
      <w:r>
        <w:rPr>
          <w:rFonts w:hint="eastAsia" w:ascii="宋体" w:hAnsi="宋体"/>
          <w:b w:val="0"/>
          <w:bCs w:val="0"/>
          <w:sz w:val="44"/>
          <w:szCs w:val="44"/>
          <w:lang w:val="en-US" w:eastAsia="zh-CN"/>
        </w:rPr>
        <w:t>11</w:t>
      </w:r>
      <w:r>
        <w:rPr>
          <w:rFonts w:hint="eastAsia" w:ascii="宋体" w:hAnsi="宋体"/>
          <w:b w:val="0"/>
          <w:bCs w:val="0"/>
          <w:sz w:val="44"/>
          <w:szCs w:val="44"/>
        </w:rPr>
        <w:t>.1-20</w:t>
      </w:r>
      <w:r>
        <w:rPr>
          <w:rFonts w:hint="eastAsia" w:ascii="宋体" w:hAnsi="宋体"/>
          <w:b w:val="0"/>
          <w:bCs w:val="0"/>
          <w:sz w:val="44"/>
          <w:szCs w:val="44"/>
          <w:lang w:val="en-US" w:eastAsia="zh-CN"/>
        </w:rPr>
        <w:t>21</w:t>
      </w:r>
      <w:r>
        <w:rPr>
          <w:rFonts w:hint="eastAsia" w:ascii="宋体" w:hAnsi="宋体"/>
          <w:b w:val="0"/>
          <w:bCs w:val="0"/>
          <w:sz w:val="44"/>
          <w:szCs w:val="44"/>
        </w:rPr>
        <w:t>.</w:t>
      </w:r>
      <w:r>
        <w:rPr>
          <w:rFonts w:hint="eastAsia" w:ascii="宋体" w:hAnsi="宋体"/>
          <w:b w:val="0"/>
          <w:bCs w:val="0"/>
          <w:sz w:val="44"/>
          <w:szCs w:val="44"/>
          <w:lang w:val="en-US" w:eastAsia="zh-CN"/>
        </w:rPr>
        <w:t>11</w:t>
      </w:r>
      <w:r>
        <w:rPr>
          <w:rFonts w:hint="eastAsia" w:ascii="宋体" w:hAnsi="宋体"/>
          <w:b w:val="0"/>
          <w:bCs w:val="0"/>
          <w:sz w:val="44"/>
          <w:szCs w:val="44"/>
        </w:rPr>
        <w:t>.</w:t>
      </w:r>
      <w:r>
        <w:rPr>
          <w:rFonts w:hint="eastAsia" w:ascii="宋体" w:hAnsi="宋体"/>
          <w:b w:val="0"/>
          <w:bCs w:val="0"/>
          <w:sz w:val="44"/>
          <w:szCs w:val="44"/>
          <w:lang w:val="en-US" w:eastAsia="zh-CN"/>
        </w:rPr>
        <w:t>30</w:t>
      </w:r>
      <w:r>
        <w:rPr>
          <w:rFonts w:hint="eastAsia" w:ascii="宋体" w:hAnsi="宋体"/>
          <w:b w:val="0"/>
          <w:bCs w:val="0"/>
          <w:sz w:val="44"/>
          <w:szCs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2EF257A"/>
    <w:rsid w:val="23F03B99"/>
    <w:rsid w:val="24CA7247"/>
    <w:rsid w:val="25396D3F"/>
    <w:rsid w:val="2E8349CC"/>
    <w:rsid w:val="30FF6048"/>
    <w:rsid w:val="3459786E"/>
    <w:rsid w:val="35FE11C2"/>
    <w:rsid w:val="3A245912"/>
    <w:rsid w:val="3AED55B6"/>
    <w:rsid w:val="3C9D6B58"/>
    <w:rsid w:val="3F930BFD"/>
    <w:rsid w:val="467711E1"/>
    <w:rsid w:val="4761416F"/>
    <w:rsid w:val="50767B4E"/>
    <w:rsid w:val="50834B35"/>
    <w:rsid w:val="54545BA4"/>
    <w:rsid w:val="54887F2D"/>
    <w:rsid w:val="54A77184"/>
    <w:rsid w:val="58A35866"/>
    <w:rsid w:val="5ECC5AE6"/>
    <w:rsid w:val="66894493"/>
    <w:rsid w:val="6B31217B"/>
    <w:rsid w:val="6C7E3841"/>
    <w:rsid w:val="6F4009E9"/>
    <w:rsid w:val="7080287C"/>
    <w:rsid w:val="76BA328B"/>
    <w:rsid w:val="7876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2021-11-30T06:04:04Z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CA3BB2E53C624F40BCA62E4F65B30084</vt:lpwstr>
  </property>
</Properties>
</file>