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9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</w:t>
      </w:r>
      <w:r>
        <w:rPr>
          <w:rFonts w:hint="eastAsia" w:ascii="仿宋" w:hAnsi="仿宋" w:eastAsia="仿宋"/>
          <w:color w:val="666666"/>
          <w:sz w:val="32"/>
          <w:szCs w:val="32"/>
          <w:lang w:eastAsia="zh-CN"/>
        </w:rPr>
        <w:t>发辽宁天士力大药房连锁有限公司本溪花园分店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25</w:t>
      </w:r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="宋体" w:hAnsi="宋体" w:eastAsia="宋体"/>
          <w:sz w:val="52"/>
        </w:rPr>
      </w:pPr>
      <w:r>
        <w:rPr>
          <w:rFonts w:hint="eastAsia" w:ascii="宋体" w:hAnsi="宋体" w:eastAsia="宋体"/>
          <w:sz w:val="52"/>
        </w:rPr>
        <w:t xml:space="preserve"> </w:t>
      </w:r>
    </w:p>
    <w:p>
      <w:pPr>
        <w:jc w:val="both"/>
        <w:rPr>
          <w:rFonts w:hint="eastAsia" w:ascii="宋体" w:hAnsi="宋体" w:eastAsia="宋体"/>
          <w:sz w:val="52"/>
        </w:rPr>
      </w:pPr>
      <w:r>
        <w:rPr>
          <w:rFonts w:hint="eastAsia" w:ascii="宋体" w:hAnsi="宋体"/>
          <w:sz w:val="5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52"/>
        </w:rPr>
        <w:t>换证登记表</w:t>
      </w:r>
    </w:p>
    <w:tbl>
      <w:tblPr>
        <w:tblStyle w:val="7"/>
        <w:tblpPr w:leftFromText="180" w:rightFromText="180" w:vertAnchor="text" w:horzAnchor="page" w:tblpXSpec="center" w:tblpY="257"/>
        <w:tblOverlap w:val="never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辽CB4148223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辽宁天士力大药房连锁有限公司本溪花园分店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本溪市平山区平山路82-1栋1层5号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(精致包装单味饮片）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、化学药制剂、抗生素、生化药品、生物制品（除疫苗、除血液药品）</w:t>
            </w:r>
          </w:p>
        </w:tc>
        <w:tc>
          <w:tcPr>
            <w:tcW w:w="1707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黄庆柏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辽CB4148224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辽宁天士力大药房连锁有限公司本溪彩屯宏远分店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本溪市溪湖区重型街23栋1层2号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贺玲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辽CB4148225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辽宁天士力大药房连锁有限公司本溪高官分店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本溪满族自治县高官镇高官村街中路南五组9号一层 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中成药、化学药制剂、抗生素、生化药品、生物制品（除疫苗、除血液药品）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孟妲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辽CB4148226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辽宁天士力大药房连锁有限公司本溪彩建分店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本溪市溪湖区彩屯北路源泰家园4号门市房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 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孙桂芹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辽CB4148227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辽宁天士力大药房连锁有限公司本溪华联分店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本溪市平山区华联街一号一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层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中成药、中药饮片（精致包装单味饮片）、化学药制剂、抗生素、生化药品、生物制品（除疫苗）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蔡思洋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辽CB4148228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辽宁天士力大药房连锁有限公司本溪彩屯广场分店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本溪市溪湖区彩屯南路68栋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中成药、中药饮片、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陈玉萍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刘娜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辽CB4148229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辽宁天士力大药房连锁有限公司本溪技校分店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本溪市明山区工农街画苑公寓1栋6号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中成药、中药饮片（精致包装单味饮片）、化学药制剂、抗生素、生化药品、生物制品（除疫苗）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丛会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辽CB4148230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辽宁天士力大药房连锁有限公司本溪春光分店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本溪满族自治县小市镇燕东新天地园区北区3、4号门市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中成药、中药饮片（精致包装单味饮片）、化学药制剂、抗生素、生化药品、生物制品（除疫苗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、除血液药品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孙晶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辽CB4148231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辽宁天士力大药房连锁有限公司本溪小市客运站分店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本溪满族自治县小市镇客运中心2号商住楼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105、106号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张景慧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辽CB4148232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辽宁天士力大药房连锁有限公司本溪如意家园分店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本溪市明山区峪明路258-8栋1层1号门市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王刚毅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辽CB4148233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辽宁天士力大药房连锁有限公司本溪大峪新村分店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本溪市峪明路331栋1层5号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中成药、中药饮片、化学药制剂、抗生素、生化药品、生物制品（除疫苗）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刘世双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</w:p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辽CB4148234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辽宁天士力大药房连锁有限公司本溪中心店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本溪市平山区立志街锦程公寓1层公建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张燕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辽CB414823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辽宁德信行大药房有限公司</w:t>
            </w: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大老虎店</w:t>
            </w:r>
          </w:p>
        </w:tc>
        <w:tc>
          <w:tcPr>
            <w:tcW w:w="1985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本溪市溪湖区溪湖西路3栋-1层5门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中成药、中药饮片、化学药制剂、抗生素、生化药品、生物制品（除疫苗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、除血液药品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王丽</w:t>
            </w:r>
          </w:p>
          <w:p>
            <w:pPr>
              <w:ind w:firstLine="240" w:firstLineChars="1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王丽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辽CB414823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9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辽宁德信行大药房有限公司新源店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本溪满族自治县小市镇长江路255号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中成药、中药饮片（精致包装单味饮片）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化学药制剂、抗生素、生化药品、生物制品（除疫苗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、除血液药品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孙铭阳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孙铭阳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辽DA4148072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本溪市德源大药房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本溪市溪湖区柳塘路4栋1层3、4、5号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石文芳/石文芳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石文芳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102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本溪市溪湖区康润大药房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本溪市溪湖区彩宏便民市场二楼20档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栗丹/方淑环</w:t>
            </w: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方淑环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本溪市明山区康泽大药房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本溪市明山区新峪街百合家园第2幢22号公建</w:t>
            </w:r>
          </w:p>
        </w:tc>
        <w:tc>
          <w:tcPr>
            <w:tcW w:w="3146" w:type="dxa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中药饮片（精致包装单味饮片）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tabs>
                <w:tab w:val="left" w:pos="554"/>
              </w:tabs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栗丹/许向波</w:t>
            </w:r>
          </w:p>
          <w:p>
            <w:pPr>
              <w:tabs>
                <w:tab w:val="left" w:pos="554"/>
              </w:tabs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tabs>
                <w:tab w:val="left" w:pos="554"/>
              </w:tabs>
              <w:jc w:val="left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许向波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本溪高新技术产业开发区方圆药店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本溪市溪湖区张其寨乡张其寨村二组103号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吴迪/艾长江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艾长江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本溪市南芬区方园大药房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本溪市南芬区下马塘镇下马塘一条街河东路134号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张淑燕/李辉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李辉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本溪市南芬区下马塘大药房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本溪市南芬区下马塘办事处临河商业街1号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齐井香/杨妍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杨妍                                                                                                              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辽DB4148027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本溪市平山区民生药房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本溪市平山区东明路70栋1层4号</w:t>
            </w:r>
          </w:p>
        </w:tc>
        <w:tc>
          <w:tcPr>
            <w:tcW w:w="3146" w:type="dxa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中药饮片、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张晓光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刘若诗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辽DB4148028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本溪市北方大药房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本溪市平山区建工街2栋1层4号</w:t>
            </w:r>
          </w:p>
        </w:tc>
        <w:tc>
          <w:tcPr>
            <w:tcW w:w="3146" w:type="dxa"/>
            <w:vAlign w:val="bottom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中药饮片、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吴科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桑柔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辽DB4148029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桓仁满族自治县康宁药店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桓仁满族自治县永红街02组3幢0单元15号一层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中药饮片、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谢俊田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崔严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辽DB4148030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桓仁阜康药店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桓仁满族自治县桓仁镇正阳街2组11栋1单1-2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中药饮片、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周建君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周建君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辽DB4148031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桓仁沙尖子镇吉顺堂药店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桓仁满族自治县沙尖子镇干沟子村3组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中成药、化学药制剂、抗生素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、生化药品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殷宪荣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孙垚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2020.10.27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2020.10.01-2020.10.31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3010604">
    <w:nsid w:val="569B2EAC"/>
    <w:multiLevelType w:val="multilevel"/>
    <w:tmpl w:val="569B2EAC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530106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5126F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5605D7C"/>
    <w:rsid w:val="07C4241C"/>
    <w:rsid w:val="084270AF"/>
    <w:rsid w:val="08DA7CE7"/>
    <w:rsid w:val="09891CCA"/>
    <w:rsid w:val="099C6886"/>
    <w:rsid w:val="0A9F6A2C"/>
    <w:rsid w:val="0ABC0793"/>
    <w:rsid w:val="0ACA388A"/>
    <w:rsid w:val="0DCF2591"/>
    <w:rsid w:val="0EC03BEE"/>
    <w:rsid w:val="0F5D2BCE"/>
    <w:rsid w:val="123E0273"/>
    <w:rsid w:val="137F5CC8"/>
    <w:rsid w:val="14D012BA"/>
    <w:rsid w:val="164F2227"/>
    <w:rsid w:val="19895D17"/>
    <w:rsid w:val="19B60127"/>
    <w:rsid w:val="1C2A442C"/>
    <w:rsid w:val="1E304690"/>
    <w:rsid w:val="209A3F73"/>
    <w:rsid w:val="21DB3A72"/>
    <w:rsid w:val="23EE7390"/>
    <w:rsid w:val="23FE5915"/>
    <w:rsid w:val="242F1E63"/>
    <w:rsid w:val="253B2242"/>
    <w:rsid w:val="2590306B"/>
    <w:rsid w:val="25C56729"/>
    <w:rsid w:val="26C60FFF"/>
    <w:rsid w:val="277A5169"/>
    <w:rsid w:val="299E15E2"/>
    <w:rsid w:val="2A095126"/>
    <w:rsid w:val="2A8F3713"/>
    <w:rsid w:val="2CB17C36"/>
    <w:rsid w:val="2CE21798"/>
    <w:rsid w:val="2CF040FB"/>
    <w:rsid w:val="2DD8183C"/>
    <w:rsid w:val="2E786C33"/>
    <w:rsid w:val="2E9C47D5"/>
    <w:rsid w:val="2ED24FF0"/>
    <w:rsid w:val="344F0D8F"/>
    <w:rsid w:val="35EA406F"/>
    <w:rsid w:val="35F757DB"/>
    <w:rsid w:val="375A2412"/>
    <w:rsid w:val="3BF329A2"/>
    <w:rsid w:val="3C275472"/>
    <w:rsid w:val="3C74109B"/>
    <w:rsid w:val="3F1205C5"/>
    <w:rsid w:val="3F3B5DA2"/>
    <w:rsid w:val="40474BF7"/>
    <w:rsid w:val="407B60BD"/>
    <w:rsid w:val="412726A8"/>
    <w:rsid w:val="41ED1E57"/>
    <w:rsid w:val="42D66625"/>
    <w:rsid w:val="43FA4EA6"/>
    <w:rsid w:val="44D80F80"/>
    <w:rsid w:val="46E17453"/>
    <w:rsid w:val="4A9E7E07"/>
    <w:rsid w:val="4EB921DD"/>
    <w:rsid w:val="508B6C6E"/>
    <w:rsid w:val="526D4D9E"/>
    <w:rsid w:val="52960CCE"/>
    <w:rsid w:val="540D5C19"/>
    <w:rsid w:val="560E3059"/>
    <w:rsid w:val="572E1309"/>
    <w:rsid w:val="59620DC9"/>
    <w:rsid w:val="59865A55"/>
    <w:rsid w:val="599D194B"/>
    <w:rsid w:val="5A61504D"/>
    <w:rsid w:val="5AAF7405"/>
    <w:rsid w:val="5AF573EA"/>
    <w:rsid w:val="5BE000A1"/>
    <w:rsid w:val="5C246E97"/>
    <w:rsid w:val="5D732860"/>
    <w:rsid w:val="5E1A65E5"/>
    <w:rsid w:val="61D91E55"/>
    <w:rsid w:val="62B60444"/>
    <w:rsid w:val="63BE3116"/>
    <w:rsid w:val="64D011CD"/>
    <w:rsid w:val="661B01FA"/>
    <w:rsid w:val="66A0185B"/>
    <w:rsid w:val="6BA9203D"/>
    <w:rsid w:val="6D024F64"/>
    <w:rsid w:val="6EEF5DCA"/>
    <w:rsid w:val="6F3312C4"/>
    <w:rsid w:val="700B5723"/>
    <w:rsid w:val="70500E26"/>
    <w:rsid w:val="71C21BF7"/>
    <w:rsid w:val="7B5510C1"/>
    <w:rsid w:val="7DAE060D"/>
    <w:rsid w:val="7DDB7B5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pc</cp:lastModifiedBy>
  <cp:lastPrinted>2020-03-02T00:27:00Z</cp:lastPrinted>
  <dcterms:modified xsi:type="dcterms:W3CDTF">2020-10-30T06:23:34Z</dcterms:modified>
  <dc:title>2020年药品经营许可(换证)公告(7号)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