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/>
        <w:jc w:val="center"/>
        <w:rPr>
          <w:rFonts w:hint="eastAsia" w:ascii="微软雅黑" w:hAnsi="微软雅黑" w:eastAsia="微软雅黑"/>
          <w:sz w:val="44"/>
          <w:szCs w:val="44"/>
        </w:rPr>
      </w:pPr>
    </w:p>
    <w:p>
      <w:pPr>
        <w:pStyle w:val="2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44"/>
          <w:szCs w:val="44"/>
        </w:rPr>
        <w:t>202</w:t>
      </w:r>
      <w:r>
        <w:rPr>
          <w:rFonts w:hint="eastAsia" w:ascii="微软雅黑" w:hAnsi="微软雅黑" w:eastAsia="微软雅黑"/>
          <w:sz w:val="44"/>
          <w:szCs w:val="44"/>
          <w:lang w:val="en-US" w:eastAsia="zh-CN"/>
        </w:rPr>
        <w:t>4</w:t>
      </w:r>
      <w:r>
        <w:rPr>
          <w:rFonts w:hint="eastAsia"/>
          <w:sz w:val="44"/>
          <w:szCs w:val="44"/>
        </w:rPr>
        <w:t>年二类医疗器械备案（开办）公告（</w:t>
      </w:r>
      <w:r>
        <w:rPr>
          <w:rFonts w:hint="eastAsia" w:ascii="微软雅黑" w:hAnsi="微软雅黑" w:eastAsia="微软雅黑"/>
          <w:sz w:val="44"/>
          <w:szCs w:val="44"/>
          <w:lang w:val="en-US" w:eastAsia="zh-CN"/>
        </w:rPr>
        <w:t>2024.6.17-2024.6.21</w:t>
      </w:r>
      <w:r>
        <w:rPr>
          <w:rFonts w:hint="eastAsia"/>
          <w:sz w:val="44"/>
          <w:szCs w:val="44"/>
        </w:rPr>
        <w:t>）</w:t>
      </w:r>
    </w:p>
    <w:p>
      <w:pPr>
        <w:pStyle w:val="2"/>
        <w:shd w:val="clear" w:color="auto" w:fill="FFFFFF"/>
        <w:spacing w:before="0" w:beforeAutospacing="0" w:after="0" w:afterAutospacing="0"/>
        <w:ind w:firstLine="340"/>
        <w:jc w:val="center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44"/>
          <w:szCs w:val="44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依据《医疗器械监督管理条例》、《医疗器械经营监督管理办法》、《关于医疗器械生产经营备案有关事宜的公告》（2014年第25号）等法律、法规、规章的有关规定，本溪市市场监督管理局决定对医疗器械经营企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本溪市国仁堂五洲通大药房（个人独资）等2家企业</w:t>
      </w:r>
      <w:r>
        <w:rPr>
          <w:rFonts w:hint="eastAsia" w:ascii="仿宋" w:hAnsi="仿宋" w:eastAsia="仿宋"/>
          <w:sz w:val="32"/>
          <w:szCs w:val="32"/>
        </w:rPr>
        <w:t>的二类备案开办申请予以批准。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特此公告。</w:t>
      </w: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                   </w:t>
      </w:r>
      <w:r>
        <w:rPr>
          <w:rStyle w:val="5"/>
          <w:rFonts w:hint="eastAsia"/>
          <w:sz w:val="32"/>
          <w:szCs w:val="32"/>
        </w:rPr>
        <w:t> </w:t>
      </w: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Style w:val="5"/>
          <w:rFonts w:hint="eastAsia"/>
          <w:sz w:val="32"/>
          <w:szCs w:val="32"/>
        </w:rPr>
        <w:t> </w:t>
      </w: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                                                          </w:t>
      </w:r>
      <w:r>
        <w:rPr>
          <w:rFonts w:hint="eastAsia" w:ascii="仿宋" w:hAnsi="仿宋" w:eastAsia="仿宋"/>
          <w:sz w:val="32"/>
          <w:szCs w:val="32"/>
        </w:rPr>
        <w:t>本溪市市场监督管理局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 xml:space="preserve">                                                                              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ind w:firstLine="3740" w:firstLineChars="850"/>
        <w:rPr>
          <w:rFonts w:hint="eastAsia" w:ascii="宋体" w:hAnsi="宋体"/>
          <w:sz w:val="44"/>
        </w:rPr>
      </w:pPr>
    </w:p>
    <w:tbl>
      <w:tblPr>
        <w:tblStyle w:val="3"/>
        <w:tblpPr w:leftFromText="180" w:rightFromText="180" w:vertAnchor="text" w:horzAnchor="page" w:tblpX="1048" w:tblpY="39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134"/>
        <w:gridCol w:w="1701"/>
        <w:gridCol w:w="1559"/>
        <w:gridCol w:w="6662"/>
        <w:gridCol w:w="709"/>
        <w:gridCol w:w="992"/>
        <w:gridCol w:w="1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备案证号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企业地址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经营范围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经营方式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法人/企业负责人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办结日期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辽溪药监械经营备20240048号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本溪市国仁堂五洲通大药房（个人独资）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辽宁省本溪市明山区牛心台镇下牛村3组152号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2002年分类目录：6820,6821,6823,6825,6826,6827,6840（诊断试剂不需低温冷藏运输贮存）,6841,6854,6855,6856,6864,6866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2017年分类目录：01,04,06,07,08,09,10,14,15,17,18,19,20,22,6840（不需冷链运输、贮存）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零售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徐坚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2024.6.20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辽溪药监械经营备2024004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本溪市彩建五洲通大药房（个人独资）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辽宁省本溪市溪湖区彩屯北路108栋一层公建-22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2002年分类目录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680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,6805,6807,6815,6820,6821,6823,6825,6826,6827,6831,6834,6840（诊断试剂不需低温冷藏运输贮存）,6841,6854,6856,6857,6858,6864,6865,6866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2017年分类目录：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01,02,03,04,06,07,08,09,10,11,14,15,17,18,19,20,22,6840（不需冷链运输、贮存）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零售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张玉磊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2024.6.21</w:t>
            </w:r>
          </w:p>
        </w:tc>
      </w:tr>
    </w:tbl>
    <w:p>
      <w:pPr>
        <w:ind w:firstLine="8360" w:firstLineChars="1900"/>
        <w:jc w:val="both"/>
      </w:pPr>
      <w:bookmarkStart w:id="0" w:name="_GoBack"/>
      <w:bookmarkEnd w:id="0"/>
      <w:r>
        <w:rPr>
          <w:rFonts w:hint="eastAsia" w:ascii="宋体" w:hAnsi="宋体"/>
          <w:sz w:val="44"/>
          <w:lang w:val="en-US" w:eastAsia="zh-CN"/>
        </w:rPr>
        <w:t xml:space="preserve">    </w:t>
      </w:r>
      <w:r>
        <w:rPr>
          <w:rFonts w:hint="eastAsia" w:ascii="宋体" w:hAnsi="宋体"/>
          <w:sz w:val="44"/>
        </w:rPr>
        <w:t>(202</w:t>
      </w:r>
      <w:r>
        <w:rPr>
          <w:rFonts w:hint="eastAsia" w:ascii="宋体" w:hAnsi="宋体"/>
          <w:sz w:val="44"/>
          <w:lang w:val="en-US" w:eastAsia="zh-CN"/>
        </w:rPr>
        <w:t>4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6.17</w:t>
      </w:r>
      <w:r>
        <w:rPr>
          <w:rFonts w:hint="eastAsia" w:ascii="宋体" w:hAnsi="宋体"/>
          <w:sz w:val="44"/>
        </w:rPr>
        <w:t>-202</w:t>
      </w:r>
      <w:r>
        <w:rPr>
          <w:rFonts w:hint="eastAsia" w:ascii="宋体" w:hAnsi="宋体"/>
          <w:sz w:val="44"/>
          <w:lang w:val="en-US" w:eastAsia="zh-CN"/>
        </w:rPr>
        <w:t>4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6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21</w:t>
      </w:r>
      <w:r>
        <w:rPr>
          <w:rFonts w:hint="eastAsia" w:ascii="宋体" w:hAnsi="宋体"/>
          <w:sz w:val="44"/>
        </w:rPr>
        <w:t>)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hNmI2ZjQzMjAyM2MyZjhiYzFkMzg2YjQyODhmM2EifQ=="/>
  </w:docVars>
  <w:rsids>
    <w:rsidRoot w:val="00000000"/>
    <w:rsid w:val="00F81B9C"/>
    <w:rsid w:val="01694C24"/>
    <w:rsid w:val="01FE7FBA"/>
    <w:rsid w:val="05F97663"/>
    <w:rsid w:val="0A36391D"/>
    <w:rsid w:val="14FD1450"/>
    <w:rsid w:val="1AD26B81"/>
    <w:rsid w:val="272D5E4B"/>
    <w:rsid w:val="2CAC7D56"/>
    <w:rsid w:val="36443B1B"/>
    <w:rsid w:val="3D8A5CB8"/>
    <w:rsid w:val="436823A0"/>
    <w:rsid w:val="44C94B0F"/>
    <w:rsid w:val="46DB7E81"/>
    <w:rsid w:val="49D34965"/>
    <w:rsid w:val="4DB369CD"/>
    <w:rsid w:val="505E00E7"/>
    <w:rsid w:val="572D1256"/>
    <w:rsid w:val="5C463D02"/>
    <w:rsid w:val="5E1A1A16"/>
    <w:rsid w:val="63D8139E"/>
    <w:rsid w:val="71C47780"/>
    <w:rsid w:val="768879C7"/>
    <w:rsid w:val="7BA17192"/>
    <w:rsid w:val="7C3B62D7"/>
    <w:rsid w:val="7E08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5">
    <w:name w:val="apple-converted-space"/>
    <w:basedOn w:val="4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299</Words>
  <Characters>478</Characters>
  <Lines>0</Lines>
  <Paragraphs>0</Paragraphs>
  <TotalTime>6</TotalTime>
  <ScaleCrop>false</ScaleCrop>
  <LinksUpToDate>false</LinksUpToDate>
  <CharactersWithSpaces>670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2020-12-31T01:24:00Z</dcterms:created>
  <dc:creator>lenovo</dc:creator>
  <cp:lastModifiedBy>阿哲</cp:lastModifiedBy>
  <dcterms:modified xsi:type="dcterms:W3CDTF">2024-06-21T03:02:16Z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7D09202B9B054190A409C88EE26B30F1</vt:lpwstr>
  </property>
</Properties>
</file>