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bidi w:val="0"/>
        <w:rPr>
          <w:rFonts w:hint="eastAsia"/>
          <w:lang w:val="en-US" w:eastAsia="zh-CN"/>
        </w:rPr>
      </w:pPr>
      <w:r>
        <w:rPr>
          <w:rFonts w:hint="eastAsia"/>
          <w:lang w:val="en-US" w:eastAsia="zh-CN"/>
        </w:rPr>
        <w:t>本溪市地方标准</w:t>
      </w:r>
    </w:p>
    <w:p>
      <w:pPr>
        <w:pStyle w:val="39"/>
        <w:bidi w:val="0"/>
        <w:rPr>
          <w:rFonts w:hint="eastAsia"/>
          <w:lang w:val="en-US" w:eastAsia="zh-CN"/>
        </w:rPr>
      </w:pPr>
      <w:r>
        <w:rPr>
          <w:rFonts w:hint="eastAsia"/>
          <w:lang w:val="en-US" w:eastAsia="zh-CN"/>
        </w:rPr>
        <w:fldChar w:fldCharType="begin">
          <w:ffData>
            <w:name w:val="StandNo"/>
            <w:enabled/>
            <w:calcOnExit w:val="0"/>
            <w:textInput>
              <w:default w:val="DBXX/T XXX—XXXX"/>
            </w:textInput>
          </w:ffData>
        </w:fldChar>
      </w:r>
      <w:bookmarkStart w:id="0" w:name="StandNo"/>
      <w:r>
        <w:rPr>
          <w:rFonts w:hint="eastAsia"/>
          <w:lang w:val="en-US" w:eastAsia="zh-CN"/>
        </w:rPr>
        <w:instrText xml:space="preserve">FORMTEXT</w:instrText>
      </w:r>
      <w:r>
        <w:rPr>
          <w:rFonts w:hint="eastAsia"/>
          <w:lang w:val="en-US" w:eastAsia="zh-CN"/>
        </w:rPr>
        <w:fldChar w:fldCharType="separate"/>
      </w:r>
      <w:r>
        <w:rPr>
          <w:rFonts w:hint="eastAsia"/>
          <w:lang w:val="en-US" w:eastAsia="zh-CN"/>
        </w:rPr>
        <w:t>DBXX/T XXX—XXXX</w:t>
      </w:r>
      <w:r>
        <w:rPr>
          <w:rFonts w:hint="eastAsia"/>
          <w:lang w:val="en-US" w:eastAsia="zh-CN"/>
        </w:rPr>
        <w:fldChar w:fldCharType="end"/>
      </w:r>
      <w:bookmarkEnd w:id="0"/>
    </w:p>
    <w:p>
      <w:pPr>
        <w:pStyle w:val="38"/>
        <w:bidi w:val="0"/>
        <w:rPr>
          <w:rFonts w:hint="eastAsia"/>
          <w:lang w:val="en-US" w:eastAsia="zh-CN"/>
        </w:rPr>
      </w:pPr>
      <w:r>
        <w:rPr>
          <w:rFonts w:hint="eastAsia"/>
          <w:lang w:val="en-US" w:eastAsia="zh-CN"/>
        </w:rPr>
        <w:fldChar w:fldCharType="begin">
          <w:ffData>
            <w:name w:val="ReplaceDB"/>
            <w:enabled/>
            <w:calcOnExit w:val="0"/>
            <w:textInput/>
          </w:ffData>
        </w:fldChar>
      </w:r>
      <w:bookmarkStart w:id="1" w:name="ReplaceDB"/>
      <w:r>
        <w:rPr>
          <w:rFonts w:hint="eastAsia"/>
          <w:lang w:val="en-US" w:eastAsia="zh-CN"/>
        </w:rPr>
        <w:instrText xml:space="preserve">FORMTEXT</w:instrText>
      </w:r>
      <w:r>
        <w:rPr>
          <w:rFonts w:hint="eastAsia"/>
          <w:lang w:val="en-US" w:eastAsia="zh-CN"/>
        </w:rPr>
        <w:fldChar w:fldCharType="separate"/>
      </w:r>
      <w:r>
        <w:rPr>
          <w:rFonts w:hint="default"/>
          <w:lang w:val="en-US" w:eastAsia="zh-CN"/>
        </w:rPr>
        <w:t>代替DBXX/T XXX—XXXX</w:t>
      </w:r>
      <w:r>
        <w:rPr>
          <w:rFonts w:hint="eastAsia"/>
          <w:lang w:val="en-US" w:eastAsia="zh-CN"/>
        </w:rPr>
        <w:fldChar w:fldCharType="end"/>
      </w:r>
      <w:bookmarkEnd w:id="1"/>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pPr>
              <w:pStyle w:val="33"/>
              <w:widowControl w:val="0"/>
              <w:bidi w:val="0"/>
              <w:jc w:val="both"/>
              <w:rPr>
                <w:rFonts w:hint="eastAsia"/>
                <w:sz w:val="10"/>
                <w:vertAlign w:val="baseline"/>
                <w:lang w:val="en-US" w:eastAsia="zh-CN"/>
              </w:rPr>
            </w:pPr>
          </w:p>
        </w:tc>
      </w:tr>
    </w:tbl>
    <w:p>
      <w:pPr>
        <w:pStyle w:val="40"/>
        <w:bidi w:val="0"/>
        <w:rPr>
          <w:rFonts w:hint="eastAsia"/>
          <w:lang w:val="en-US" w:eastAsia="zh-CN"/>
        </w:rPr>
      </w:pPr>
      <w:r>
        <w:rPr>
          <w:rFonts w:hint="eastAsia"/>
          <w:lang w:val="en-US" w:eastAsia="zh-CN"/>
        </w:rPr>
        <w:fldChar w:fldCharType="begin">
          <w:ffData>
            <w:name w:val="StdName"/>
            <w:enabled/>
            <w:calcOnExit w:val="0"/>
            <w:textInput>
              <w:default w:val="地理标志产品 桓仁蛤蟆油"/>
            </w:textInput>
          </w:ffData>
        </w:fldChar>
      </w:r>
      <w:bookmarkStart w:id="2" w:name="StdName"/>
      <w:r>
        <w:rPr>
          <w:rFonts w:hint="eastAsia"/>
          <w:lang w:val="en-US" w:eastAsia="zh-CN"/>
        </w:rPr>
        <w:instrText xml:space="preserve">FORMTEXT</w:instrText>
      </w:r>
      <w:r>
        <w:rPr>
          <w:rFonts w:hint="eastAsia"/>
          <w:lang w:val="en-US" w:eastAsia="zh-CN"/>
        </w:rPr>
        <w:fldChar w:fldCharType="separate"/>
      </w:r>
      <w:r>
        <w:rPr>
          <w:rFonts w:hint="eastAsia"/>
          <w:lang w:val="en-US" w:eastAsia="zh-CN"/>
        </w:rPr>
        <w:t>地理标志产品 桓仁蛤蟆油</w:t>
      </w:r>
      <w:r>
        <w:rPr>
          <w:rFonts w:hint="eastAsia"/>
          <w:lang w:val="en-US" w:eastAsia="zh-CN"/>
        </w:rPr>
        <w:fldChar w:fldCharType="end"/>
      </w:r>
      <w:bookmarkEnd w:id="2"/>
    </w:p>
    <w:p>
      <w:pPr>
        <w:pStyle w:val="41"/>
        <w:bidi w:val="0"/>
        <w:rPr>
          <w:rFonts w:hint="eastAsia"/>
          <w:lang w:val="en-US" w:eastAsia="zh-CN"/>
        </w:rPr>
      </w:pPr>
      <w:r>
        <w:rPr>
          <w:rFonts w:hint="eastAsia"/>
          <w:lang w:val="en-US" w:eastAsia="zh-CN"/>
        </w:rPr>
        <w:fldChar w:fldCharType="begin">
          <w:ffData>
            <w:name w:val="StdEnglishName"/>
            <w:enabled/>
            <w:calcOnExit w:val="0"/>
            <w:textInput>
              <w:default w:val="点击此处添加标准英文译名"/>
            </w:textInput>
          </w:ffData>
        </w:fldChar>
      </w:r>
      <w:bookmarkStart w:id="3" w:name="StdEnglishName"/>
      <w:r>
        <w:rPr>
          <w:rFonts w:hint="eastAsia"/>
          <w:lang w:val="en-US" w:eastAsia="zh-CN"/>
        </w:rPr>
        <w:instrText xml:space="preserve">FORMTEXT</w:instrText>
      </w:r>
      <w:r>
        <w:rPr>
          <w:rFonts w:hint="eastAsia"/>
          <w:lang w:val="en-US" w:eastAsia="zh-CN"/>
        </w:rPr>
        <w:fldChar w:fldCharType="separate"/>
      </w:r>
      <w:r>
        <w:rPr>
          <w:rFonts w:hint="eastAsia"/>
          <w:lang w:val="en-US" w:eastAsia="zh-CN"/>
        </w:rPr>
        <w:t>点击此处添加标准英文译名</w:t>
      </w:r>
      <w:r>
        <w:rPr>
          <w:rFonts w:hint="eastAsia"/>
          <w:lang w:val="en-US" w:eastAsia="zh-CN"/>
        </w:rPr>
        <w:fldChar w:fldCharType="end"/>
      </w:r>
      <w:bookmarkEnd w:id="3"/>
    </w:p>
    <w:p>
      <w:pPr>
        <w:pStyle w:val="42"/>
        <w:bidi w:val="0"/>
        <w:rPr>
          <w:rFonts w:hint="eastAsia"/>
          <w:lang w:val="en-US" w:eastAsia="zh-CN"/>
        </w:rPr>
      </w:pPr>
      <w:r>
        <w:rPr>
          <w:rFonts w:hint="eastAsia"/>
          <w:lang w:val="en-US" w:eastAsia="zh-CN"/>
        </w:rPr>
        <w:fldChar w:fldCharType="begin">
          <w:ffData>
            <w:name w:val="YZBS"/>
            <w:enabled/>
            <w:calcOnExit w:val="0"/>
            <w:textInput>
              <w:default w:val="(点击此处添加与国际标准一致性程度的标识)"/>
            </w:textInput>
          </w:ffData>
        </w:fldChar>
      </w:r>
      <w:bookmarkStart w:id="4" w:name="YZBS"/>
      <w:r>
        <w:rPr>
          <w:rFonts w:hint="eastAsia"/>
          <w:lang w:val="en-US" w:eastAsia="zh-CN"/>
        </w:rPr>
        <w:instrText xml:space="preserve">FORMTEXT</w:instrText>
      </w:r>
      <w:r>
        <w:rPr>
          <w:rFonts w:hint="eastAsia"/>
          <w:lang w:val="en-US" w:eastAsia="zh-CN"/>
        </w:rPr>
        <w:fldChar w:fldCharType="separate"/>
      </w:r>
      <w:r>
        <w:rPr>
          <w:rFonts w:hint="eastAsia"/>
          <w:lang w:val="en-US" w:eastAsia="zh-CN"/>
        </w:rPr>
        <w:t>(点击此处添加与国际标准一致性程度的标识)</w:t>
      </w:r>
      <w:r>
        <w:rPr>
          <w:rFonts w:hint="eastAsia"/>
          <w:lang w:val="en-US" w:eastAsia="zh-CN"/>
        </w:rPr>
        <w:fldChar w:fldCharType="end"/>
      </w:r>
      <w:bookmarkEnd w:id="4"/>
    </w:p>
    <w:p>
      <w:pPr>
        <w:pStyle w:val="43"/>
        <w:bidi w:val="0"/>
        <w:spacing w:after="0"/>
        <w:rPr>
          <w:rFonts w:hint="eastAsia"/>
          <w:lang w:val="en-US" w:eastAsia="zh-CN"/>
        </w:rPr>
      </w:pPr>
      <w:r>
        <w:rPr>
          <w:rFonts w:hint="eastAsia"/>
          <w:lang w:val="en-US" w:eastAsia="zh-CN"/>
        </w:rPr>
        <w:fldChar w:fldCharType="begin">
          <w:ffData>
            <w:name w:val="LB"/>
            <w:enabled/>
            <w:calcOnExit w:val="0"/>
            <w:ddList>
              <w:result w:val="2"/>
              <w:default w:val="2"/>
              <w:listEntry w:val="     "/>
              <w:listEntry w:val="草案版次选择"/>
              <w:listEntry w:val="（工作组讨论稿）"/>
              <w:listEntry w:val="（征求意见稿）"/>
              <w:listEntry w:val="（送审讨论稿）"/>
              <w:listEntry w:val="（送审稿）"/>
              <w:listEntry w:val="（报批稿）"/>
            </w:ddList>
          </w:ffData>
        </w:fldChar>
      </w:r>
      <w:bookmarkStart w:id="5" w:name="LB"/>
      <w:r>
        <w:rPr>
          <w:rFonts w:hint="eastAsia"/>
          <w:lang w:val="en-US" w:eastAsia="zh-CN"/>
        </w:rPr>
        <w:instrText xml:space="preserve">FORMDROPDOWN</w:instrText>
      </w:r>
      <w:r>
        <w:rPr>
          <w:rFonts w:hint="eastAsia"/>
          <w:lang w:val="en-US" w:eastAsia="zh-CN"/>
        </w:rPr>
        <w:fldChar w:fldCharType="separate"/>
      </w:r>
      <w:r>
        <w:rPr>
          <w:rFonts w:hint="eastAsia"/>
          <w:lang w:val="en-US" w:eastAsia="zh-CN"/>
        </w:rPr>
        <w:fldChar w:fldCharType="end"/>
      </w:r>
      <w:bookmarkEnd w:id="5"/>
    </w:p>
    <w:p>
      <w:pPr>
        <w:pStyle w:val="44"/>
        <w:bidi w:val="0"/>
        <w:spacing w:before="100"/>
        <w:rPr>
          <w:rFonts w:hint="eastAsia"/>
          <w:lang w:val="en-US" w:eastAsia="zh-CN"/>
        </w:rPr>
      </w:pPr>
      <w:r>
        <w:rPr>
          <w:rFonts w:hint="eastAsia"/>
          <w:lang w:val="en-US" w:eastAsia="zh-CN"/>
        </w:rPr>
        <w:fldChar w:fldCharType="begin">
          <w:ffData>
            <w:name w:val="WCRQ"/>
            <w:enabled/>
            <w:calcOnExit w:val="0"/>
            <w:textInput/>
          </w:ffData>
        </w:fldChar>
      </w:r>
      <w:bookmarkStart w:id="6" w:name="WCRQ"/>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6"/>
    </w:p>
    <w:p>
      <w:pPr>
        <w:pStyle w:val="45"/>
        <w:bidi w:val="0"/>
        <w:spacing w:before="687" w:beforeLines="220"/>
        <w:rPr>
          <w:rFonts w:hint="eastAsia"/>
          <w:lang w:val="en-US" w:eastAsia="zh-CN"/>
        </w:rPr>
      </w:pPr>
      <w:r>
        <w:rPr>
          <w:rFonts w:hint="eastAsia"/>
          <w:lang w:val="en-US" w:eastAsia="zh-CN"/>
        </w:rPr>
        <w:fldChar w:fldCharType="begin">
          <w:ffData>
            <w:name w:val="FileSelect"/>
            <w:enabled/>
            <w:calcOnExit w:val="0"/>
            <w:ddList>
              <w:result w:val="1"/>
              <w:default w:val="1"/>
              <w:listEntry w:val="     "/>
              <w:listEntry w:val="在提交反馈意见时，请将您知道的相关专利连同支持性文件一并附上。"/>
            </w:ddList>
          </w:ffData>
        </w:fldChar>
      </w:r>
      <w:bookmarkStart w:id="7" w:name="FileSelect"/>
      <w:r>
        <w:rPr>
          <w:rFonts w:hint="eastAsia"/>
          <w:lang w:val="en-US" w:eastAsia="zh-CN"/>
        </w:rPr>
        <w:instrText xml:space="preserve">FORMDROPDOWN</w:instrText>
      </w:r>
      <w:r>
        <w:rPr>
          <w:rFonts w:hint="eastAsia"/>
          <w:lang w:val="en-US" w:eastAsia="zh-CN"/>
        </w:rPr>
        <w:fldChar w:fldCharType="separate"/>
      </w:r>
      <w:r>
        <w:rPr>
          <w:rFonts w:hint="eastAsia"/>
          <w:lang w:val="en-US" w:eastAsia="zh-CN"/>
        </w:rPr>
        <w:fldChar w:fldCharType="end"/>
      </w:r>
      <w:bookmarkEnd w:id="7"/>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pPr>
              <w:pStyle w:val="37"/>
              <w:widowControl w:val="0"/>
              <w:bidi w:val="0"/>
              <w:jc w:val="both"/>
              <w:rPr>
                <w:rFonts w:hint="eastAsia"/>
                <w:vertAlign w:val="baseline"/>
                <w:lang w:val="en-US" w:eastAsia="zh-CN"/>
              </w:rPr>
            </w:pPr>
            <w:r>
              <w:rPr>
                <w:rFonts w:hint="eastAsia"/>
                <w:vertAlign w:val="baseline"/>
                <w:lang w:val="en-US" w:eastAsia="zh-CN"/>
              </w:rPr>
              <w:fldChar w:fldCharType="begin">
                <w:ffData>
                  <w:name w:val="FY"/>
                  <w:enabled/>
                  <w:calcOnExit w:val="0"/>
                  <w:textInput>
                    <w:default w:val="XXXX"/>
                    <w:maxLength w:val="4"/>
                  </w:textInput>
                </w:ffData>
              </w:fldChar>
            </w:r>
            <w:bookmarkStart w:id="8" w:name="F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8"/>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9"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9"/>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10"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0"/>
            <w:r>
              <w:rPr>
                <w:rFonts w:hint="eastAsia"/>
                <w:vertAlign w:val="baseline"/>
                <w:lang w:val="en-US" w:eastAsia="zh-CN"/>
              </w:rPr>
              <w:t xml:space="preserve"> 发布</w:t>
            </w:r>
          </w:p>
        </w:tc>
        <w:tc>
          <w:tcPr>
            <w:tcW w:w="4945" w:type="dxa"/>
            <w:tcBorders>
              <w:bottom w:val="single" w:color="auto" w:sz="8" w:space="0"/>
            </w:tcBorders>
            <w:tcMar>
              <w:right w:w="57" w:type="dxa"/>
            </w:tcMar>
          </w:tcPr>
          <w:p>
            <w:pPr>
              <w:pStyle w:val="37"/>
              <w:widowControl w:val="0"/>
              <w:bidi w:val="0"/>
              <w:jc w:val="right"/>
              <w:rPr>
                <w:rFonts w:hint="eastAsia"/>
                <w:vertAlign w:val="baseline"/>
                <w:lang w:val="en-US" w:eastAsia="zh-CN"/>
              </w:rPr>
            </w:pPr>
            <w:r>
              <w:rPr>
                <w:rFonts w:hint="eastAsia"/>
                <w:vertAlign w:val="baseline"/>
                <w:lang w:val="en-US" w:eastAsia="zh-CN"/>
              </w:rPr>
              <w:fldChar w:fldCharType="begin">
                <w:ffData>
                  <w:name w:val="SY"/>
                  <w:enabled/>
                  <w:calcOnExit w:val="0"/>
                  <w:textInput>
                    <w:default w:val="XXXX"/>
                    <w:maxLength w:val="4"/>
                  </w:textInput>
                </w:ffData>
              </w:fldChar>
            </w:r>
            <w:bookmarkStart w:id="11" w:name="S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11"/>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12"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2"/>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13"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3"/>
            <w:r>
              <w:rPr>
                <w:rFonts w:hint="eastAsia"/>
                <w:vertAlign w:val="baseline"/>
                <w:lang w:val="en-US" w:eastAsia="zh-CN"/>
              </w:rPr>
              <w:t xml:space="preserve"> 实施</w:t>
            </w:r>
          </w:p>
        </w:tc>
      </w:tr>
    </w:tbl>
    <w:p>
      <w:pPr>
        <w:pStyle w:val="47"/>
        <w:bidi w:val="0"/>
        <w:spacing w:before="0"/>
        <w:rPr>
          <w:rFonts w:hint="eastAsia"/>
          <w:spacing w:val="0"/>
          <w:w w:val="100"/>
          <w:sz w:val="28"/>
          <w:lang w:val="en-US" w:eastAsia="zh-CN"/>
        </w:rPr>
      </w:pPr>
      <w:r>
        <w:rPr>
          <w:rFonts w:hint="eastAsia"/>
          <w:lang w:val="en-US" w:eastAsia="zh-CN"/>
        </w:rPr>
        <w:t>本溪市市场监督管理局</w:t>
      </w:r>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1"/>
              <w:framePr w:w="9639" w:wrap="around"/>
              <w:bidi w:val="0"/>
              <w:jc w:val="both"/>
              <w:rPr>
                <w:rFonts w:hint="eastAsia"/>
                <w:vertAlign w:val="baseline"/>
                <w:lang w:val="en-US" w:eastAsia="zh-CN"/>
              </w:rPr>
            </w:pPr>
            <w:r>
              <w:rPr>
                <w:rFonts w:hint="eastAsia"/>
                <w:vertAlign w:val="baseline"/>
                <w:lang w:val="en-US" w:eastAsia="zh-CN"/>
              </w:rPr>
              <w:t>ICS</w:t>
            </w:r>
          </w:p>
        </w:tc>
        <w:tc>
          <w:tcPr>
            <w:tcW w:w="9107" w:type="dxa"/>
          </w:tcPr>
          <w:p>
            <w:pPr>
              <w:pStyle w:val="51"/>
              <w:framePr w:w="9639" w:wrap="around"/>
              <w:bidi w:val="0"/>
              <w:jc w:val="both"/>
              <w:rPr>
                <w:rFonts w:hint="eastAsia"/>
                <w:vertAlign w:val="baseline"/>
                <w:lang w:val="en-US" w:eastAsia="zh-CN"/>
              </w:rPr>
            </w:pPr>
            <w:bookmarkStart w:id="14" w:name="ICS"/>
            <w:r>
              <w:rPr>
                <w:rFonts w:hint="eastAsia"/>
                <w:vertAlign w:val="baseline"/>
                <w:lang w:val="en-US" w:eastAsia="zh-CN"/>
              </w:rPr>
              <w:fldChar w:fldCharType="begin">
                <w:ffData>
                  <w:name w:val="ICS"/>
                  <w:enabled/>
                  <w:calcOnExit w:val="0"/>
                  <w:textInput>
                    <w:default w:val="点击此处添加ICS号"/>
                  </w:textInput>
                </w:ffData>
              </w:fldChar>
            </w:r>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67.230   </w:t>
            </w:r>
            <w:r>
              <w:rPr>
                <w:rFonts w:hint="eastAsia"/>
                <w:vertAlign w:val="baseline"/>
                <w:lang w:val="en-US" w:eastAsia="zh-CN"/>
              </w:rPr>
              <w:fldChar w:fldCharType="end"/>
            </w:r>
            <w:bookmarkEnd w:id="1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1"/>
              <w:framePr w:w="9639" w:wrap="around"/>
              <w:bidi w:val="0"/>
              <w:jc w:val="both"/>
              <w:rPr>
                <w:rFonts w:hint="eastAsia"/>
                <w:vertAlign w:val="baseline"/>
                <w:lang w:val="en-US" w:eastAsia="zh-CN"/>
              </w:rPr>
            </w:pPr>
            <w:r>
              <w:rPr>
                <w:rFonts w:hint="eastAsia"/>
                <w:vertAlign w:val="baseline"/>
                <w:lang w:val="en-US" w:eastAsia="zh-CN"/>
              </w:rPr>
              <w:t>CCS</w:t>
            </w:r>
          </w:p>
        </w:tc>
        <w:tc>
          <w:tcPr>
            <w:tcW w:w="9107" w:type="dxa"/>
          </w:tcPr>
          <w:p>
            <w:pPr>
              <w:pStyle w:val="51"/>
              <w:framePr w:w="9639" w:wrap="around"/>
              <w:bidi w:val="0"/>
              <w:jc w:val="both"/>
              <w:rPr>
                <w:rFonts w:hint="eastAsia"/>
                <w:vertAlign w:val="baseline"/>
                <w:lang w:val="en-US" w:eastAsia="zh-CN"/>
              </w:rPr>
            </w:pPr>
            <w:bookmarkStart w:id="15" w:name="CCS"/>
            <w:r>
              <w:rPr>
                <w:rFonts w:hint="eastAsia"/>
                <w:vertAlign w:val="baseline"/>
                <w:lang w:val="en-US" w:eastAsia="zh-CN"/>
              </w:rPr>
              <w:fldChar w:fldCharType="begin">
                <w:ffData>
                  <w:name w:val="CCS"/>
                  <w:enabled/>
                  <w:calcOnExit w:val="0"/>
                  <w:textInput>
                    <w:default w:val="点击此处添加CCS号"/>
                  </w:textInput>
                </w:ffData>
              </w:fldChar>
            </w:r>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点击此处添加CCS号</w:t>
            </w:r>
            <w:r>
              <w:rPr>
                <w:rFonts w:hint="eastAsia"/>
                <w:vertAlign w:val="baseline"/>
                <w:lang w:val="en-US" w:eastAsia="zh-CN"/>
              </w:rPr>
              <w:fldChar w:fldCharType="end"/>
            </w:r>
            <w:bookmarkEnd w:id="15"/>
          </w:p>
          <w:tbl>
            <w:tblPr>
              <w:tblStyle w:val="20"/>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07" w:type="dxa"/>
                  <w:vAlign w:val="center"/>
                </w:tcPr>
                <w:p>
                  <w:pPr>
                    <w:pStyle w:val="51"/>
                    <w:framePr w:w="9639" w:wrap="around"/>
                    <w:bidi w:val="0"/>
                    <w:jc w:val="right"/>
                    <w:rPr>
                      <w:rFonts w:hint="default" w:ascii="Times New Roman" w:hAnsi="Times New Roman" w:eastAsia="宋体" w:cs="Times New Roman"/>
                      <w:b/>
                      <w:w w:val="130"/>
                      <w:kern w:val="0"/>
                      <w:sz w:val="21"/>
                      <w:vertAlign w:val="baseline"/>
                      <w:lang w:val="en-US" w:eastAsia="zh-CN"/>
                    </w:rPr>
                  </w:pPr>
                  <w:r>
                    <w:rPr>
                      <w:rFonts w:hint="eastAsia" w:ascii="Times New Roman" w:hAnsi="Times New Roman" w:eastAsia="宋体" w:cs="Times New Roman"/>
                      <w:b/>
                      <w:w w:val="130"/>
                      <w:kern w:val="0"/>
                      <w:sz w:val="96"/>
                      <w:vertAlign w:val="baseline"/>
                      <w:lang w:val="en-US" w:eastAsia="zh-CN"/>
                    </w:rPr>
                    <w:drawing>
                      <wp:inline distT="0" distB="0" distL="114300" distR="114300">
                        <wp:extent cx="798195" cy="399415"/>
                        <wp:effectExtent l="0" t="0" r="1905" b="635"/>
                        <wp:docPr id="1" name="图片 1" descr="地标"/>
                        <wp:cNvGraphicFramePr/>
                        <a:graphic xmlns:a="http://schemas.openxmlformats.org/drawingml/2006/main">
                          <a:graphicData uri="http://schemas.openxmlformats.org/drawingml/2006/picture">
                            <pic:pic xmlns:pic="http://schemas.openxmlformats.org/drawingml/2006/picture">
                              <pic:nvPicPr>
                                <pic:cNvPr id="1" name="图片 1" descr="地标"/>
                                <pic:cNvPicPr/>
                              </pic:nvPicPr>
                              <pic:blipFill>
                                <a:blip r:embed="rId6"/>
                                <a:stretch>
                                  <a:fillRect/>
                                </a:stretch>
                              </pic:blipFill>
                              <pic:spPr>
                                <a:xfrm>
                                  <a:off x="0" y="0"/>
                                  <a:ext cx="798195" cy="399415"/>
                                </a:xfrm>
                                <a:prstGeom prst="rect">
                                  <a:avLst/>
                                </a:prstGeom>
                              </pic:spPr>
                            </pic:pic>
                          </a:graphicData>
                        </a:graphic>
                      </wp:inline>
                    </w:drawing>
                  </w:r>
                  <w:r>
                    <w:rPr>
                      <w:rFonts w:hint="eastAsia" w:ascii="Times New Roman" w:eastAsia="宋体" w:cs="Times New Roman"/>
                      <w:b/>
                      <w:w w:val="130"/>
                      <w:kern w:val="0"/>
                      <w:sz w:val="21"/>
                      <w:vertAlign w:val="baseline"/>
                      <w:lang w:val="en-US" w:eastAsia="zh-CN"/>
                    </w:rPr>
                    <w:t xml:space="preserve"> </w:t>
                  </w:r>
                  <w:r>
                    <w:rPr>
                      <w:rFonts w:hint="eastAsia" w:ascii="Times New Roman" w:eastAsia="宋体" w:cs="Times New Roman"/>
                      <w:b/>
                      <w:w w:val="130"/>
                      <w:kern w:val="0"/>
                      <w:sz w:val="96"/>
                      <w:vertAlign w:val="baseline"/>
                      <w:lang w:val="en-US" w:eastAsia="zh-CN"/>
                    </w:rPr>
                    <w:t>2105</w:t>
                  </w:r>
                </w:p>
              </w:tc>
            </w:tr>
          </w:tbl>
          <w:p>
            <w:pPr>
              <w:pStyle w:val="51"/>
              <w:framePr w:w="9639" w:wrap="around"/>
              <w:bidi w:val="0"/>
              <w:jc w:val="both"/>
              <w:rPr>
                <w:rFonts w:hint="eastAsia"/>
                <w:vertAlign w:val="baseline"/>
                <w:lang w:val="en-US" w:eastAsia="zh-CN"/>
              </w:rPr>
            </w:pPr>
          </w:p>
        </w:tc>
      </w:tr>
    </w:tbl>
    <w:p>
      <w:pPr>
        <w:pStyle w:val="51"/>
        <w:framePr w:w="9639" w:wrap="around"/>
        <w:bidi w:val="0"/>
        <w:rPr>
          <w:rFonts w:hint="eastAsia"/>
          <w:lang w:val="en-US" w:eastAsia="zh-CN"/>
        </w:rPr>
        <w:sectPr>
          <w:pgSz w:w="11906" w:h="16838"/>
          <w:pgMar w:top="-340" w:right="1134" w:bottom="1021" w:left="1134" w:header="0" w:footer="0" w:gutter="284"/>
          <w:lnNumType w:countBy="0" w:restart="continuous"/>
          <w:pgNumType w:fmt="upperRoman" w:start="1"/>
          <w:cols w:space="425" w:num="1"/>
          <w:titlePg/>
          <w:docGrid w:type="lines" w:linePitch="312" w:charSpace="0"/>
        </w:sectPr>
      </w:pPr>
    </w:p>
    <w:p>
      <w:pPr>
        <w:pStyle w:val="53"/>
        <w:bidi w:val="0"/>
        <w:rPr>
          <w:rFonts w:hint="eastAsia"/>
          <w:lang w:val="en-US" w:eastAsia="zh-CN"/>
        </w:rPr>
      </w:pPr>
      <w:bookmarkStart w:id="16" w:name="_Toc30060"/>
      <w:r>
        <w:rPr>
          <w:rFonts w:hint="default"/>
          <w:spacing w:val="317"/>
          <w:lang w:val="en-US" w:eastAsia="zh-CN"/>
        </w:rPr>
        <w:t>前</w:t>
      </w:r>
      <w:bookmarkStart w:id="17" w:name="BKQY"/>
      <w:r>
        <w:rPr>
          <w:rFonts w:hint="default"/>
          <w:lang w:val="en-US" w:eastAsia="zh-CN"/>
        </w:rPr>
        <w:t>言</w:t>
      </w:r>
      <w:bookmarkEnd w:id="16"/>
    </w:p>
    <w:p>
      <w:pPr>
        <w:pStyle w:val="23"/>
        <w:bidi w:val="0"/>
        <w:rPr>
          <w:rFonts w:hint="default"/>
          <w:lang w:val="en-US" w:eastAsia="zh-CN"/>
        </w:rPr>
      </w:pPr>
      <w:r>
        <w:rPr>
          <w:rFonts w:hint="default"/>
          <w:lang w:val="en-US" w:eastAsia="zh-CN"/>
        </w:rPr>
        <w:t>本文件按照GB/T 1.1—2020《标准化工作导则  第1部分：标准化文件的结构和起草规则》的规定起草。</w:t>
      </w:r>
    </w:p>
    <w:p>
      <w:pPr>
        <w:pStyle w:val="23"/>
        <w:bidi w:val="0"/>
        <w:rPr>
          <w:rFonts w:hint="eastAsia"/>
          <w:lang w:val="en-US" w:eastAsia="zh-CN"/>
        </w:rPr>
      </w:pPr>
      <w:r>
        <w:rPr>
          <w:rFonts w:hint="eastAsia"/>
          <w:lang w:val="en-US" w:eastAsia="zh-CN"/>
        </w:rPr>
        <w:t>请注意本文件的某些内容可能涉及专利。本文件的发布机构不承担识别专利的责任。</w:t>
      </w:r>
    </w:p>
    <w:p>
      <w:pPr>
        <w:pStyle w:val="23"/>
        <w:bidi w:val="0"/>
        <w:rPr>
          <w:rFonts w:hint="eastAsia"/>
          <w:lang w:val="en-US" w:eastAsia="zh-CN"/>
        </w:rPr>
      </w:pPr>
      <w:r>
        <w:rPr>
          <w:rFonts w:hint="eastAsia"/>
          <w:lang w:val="en-US" w:eastAsia="zh-CN"/>
        </w:rPr>
        <w:t>本文件由本溪市林业和草原局提出。</w:t>
      </w:r>
    </w:p>
    <w:p>
      <w:pPr>
        <w:pStyle w:val="23"/>
        <w:bidi w:val="0"/>
        <w:rPr>
          <w:rFonts w:hint="eastAsia"/>
          <w:lang w:val="en-US" w:eastAsia="zh-CN"/>
        </w:rPr>
      </w:pPr>
      <w:r>
        <w:rPr>
          <w:rFonts w:hint="eastAsia"/>
          <w:lang w:val="en-US" w:eastAsia="zh-CN"/>
        </w:rPr>
        <w:t>本文件由本溪市市场监督管理局归口。</w:t>
      </w:r>
    </w:p>
    <w:p>
      <w:pPr>
        <w:pStyle w:val="23"/>
        <w:ind w:firstLine="420"/>
        <w:rPr>
          <w:rFonts w:hint="eastAsia"/>
          <w:lang w:val="en-US" w:eastAsia="zh-CN"/>
        </w:rPr>
      </w:pPr>
      <w:r>
        <w:rPr>
          <w:rFonts w:hint="eastAsia"/>
          <w:lang w:val="en-US" w:eastAsia="zh-CN"/>
        </w:rPr>
        <w:t>本文件起草单位：</w:t>
      </w:r>
      <w:r>
        <w:rPr>
          <w:rFonts w:hint="eastAsia"/>
        </w:rPr>
        <w:t>桓仁满族自治县检验检测服务中心、辽宁晟宇检验检测有限公司（辽宁省参茸产品质量检验中心）。</w:t>
      </w:r>
    </w:p>
    <w:p>
      <w:pPr>
        <w:pStyle w:val="23"/>
        <w:bidi w:val="0"/>
        <w:rPr>
          <w:rFonts w:hint="eastAsia"/>
          <w:lang w:val="en-US" w:eastAsia="zh-CN"/>
        </w:rPr>
      </w:pPr>
      <w:r>
        <w:rPr>
          <w:rFonts w:hint="eastAsia"/>
          <w:lang w:val="en-US" w:eastAsia="zh-CN"/>
        </w:rPr>
        <w:t>本文件主要起草人：樊琳琳、刘玉龙、吕威、丁国伟、裴立楠、李昱、</w:t>
      </w:r>
      <w:bookmarkStart w:id="54" w:name="_GoBack"/>
      <w:bookmarkEnd w:id="54"/>
      <w:r>
        <w:rPr>
          <w:rFonts w:hint="eastAsia"/>
          <w:lang w:val="en-US" w:eastAsia="zh-CN"/>
        </w:rPr>
        <w:t>金洪艳、王旭、段微、孙诗涵、杜宜、张明月。</w:t>
      </w:r>
    </w:p>
    <w:p>
      <w:pPr>
        <w:pStyle w:val="23"/>
        <w:bidi w:val="0"/>
        <w:rPr>
          <w:rFonts w:hint="eastAsia"/>
        </w:rPr>
      </w:pPr>
      <w:r>
        <w:rPr>
          <w:rFonts w:hint="eastAsia"/>
        </w:rPr>
        <w:t xml:space="preserve">归口管理部门联系方式： </w:t>
      </w:r>
      <w:r>
        <w:rPr>
          <w:rFonts w:hint="eastAsia"/>
          <w:lang w:val="en-US" w:eastAsia="zh-CN"/>
        </w:rPr>
        <w:t>本溪市</w:t>
      </w:r>
      <w:r>
        <w:rPr>
          <w:rFonts w:hint="eastAsia"/>
        </w:rPr>
        <w:t>林业和草原局（</w:t>
      </w:r>
      <w:r>
        <w:rPr>
          <w:rFonts w:hint="eastAsia"/>
          <w:lang w:val="en-US" w:eastAsia="zh-CN"/>
        </w:rPr>
        <w:t>本溪市平山区人民路31号</w:t>
      </w:r>
      <w:r>
        <w:rPr>
          <w:rFonts w:hint="eastAsia"/>
        </w:rPr>
        <w:t>），联系电话：024-</w:t>
      </w:r>
      <w:r>
        <w:rPr>
          <w:rFonts w:hint="eastAsia"/>
          <w:lang w:val="en-US" w:eastAsia="zh-CN"/>
        </w:rPr>
        <w:t>43560107</w:t>
      </w:r>
      <w:r>
        <w:rPr>
          <w:rFonts w:hint="eastAsia"/>
        </w:rPr>
        <w:t>。</w:t>
      </w:r>
    </w:p>
    <w:p>
      <w:pPr>
        <w:pStyle w:val="23"/>
        <w:bidi w:val="0"/>
        <w:rPr>
          <w:rFonts w:hint="eastAsia"/>
          <w:lang w:val="en-US" w:eastAsia="zh-CN"/>
        </w:rPr>
      </w:pPr>
      <w:r>
        <w:rPr>
          <w:rFonts w:hint="eastAsia"/>
        </w:rPr>
        <w:t>起草部门联系方式：桓仁满族自治县</w:t>
      </w:r>
      <w:r>
        <w:rPr>
          <w:rFonts w:hint="eastAsia"/>
          <w:lang w:val="en-US" w:eastAsia="zh-CN"/>
        </w:rPr>
        <w:t>市场监管事务</w:t>
      </w:r>
      <w:r>
        <w:rPr>
          <w:rFonts w:hint="eastAsia"/>
        </w:rPr>
        <w:t>服务中心（桓仁满族自治县五女山路46号），联系电话：024-48823443。</w:t>
      </w:r>
    </w:p>
    <w:p>
      <w:pPr>
        <w:pStyle w:val="23"/>
        <w:bidi w:val="0"/>
        <w:rPr>
          <w:rFonts w:hint="default"/>
          <w:lang w:val="en-US" w:eastAsia="zh-CN"/>
        </w:rPr>
      </w:pPr>
    </w:p>
    <w:p>
      <w:pPr>
        <w:pStyle w:val="23"/>
        <w:bidi w:val="0"/>
        <w:rPr>
          <w:rFonts w:hint="default"/>
          <w:lang w:val="en-US" w:eastAsia="zh-CN"/>
        </w:rPr>
      </w:pPr>
    </w:p>
    <w:bookmarkEnd w:id="17"/>
    <w:p>
      <w:pPr>
        <w:rPr>
          <w:rFonts w:hint="default"/>
          <w:lang w:val="en-US" w:eastAsia="zh-CN"/>
        </w:rPr>
      </w:pPr>
    </w:p>
    <w:p>
      <w:pPr>
        <w:rPr>
          <w:rFonts w:hint="default"/>
          <w:lang w:val="en-US" w:eastAsia="zh-CN"/>
        </w:rPr>
      </w:pPr>
    </w:p>
    <w:p>
      <w:pPr>
        <w:rPr>
          <w:rFonts w:hint="eastAsia"/>
          <w:lang w:val="en-US" w:eastAsia="zh-CN"/>
        </w:rPr>
        <w:sectPr>
          <w:headerReference r:id="rId3" w:type="default"/>
          <w:footerReference r:id="rId4" w:type="default"/>
          <w:pgSz w:w="11906" w:h="16838"/>
          <w:pgMar w:top="2410" w:right="1134" w:bottom="1134" w:left="1134" w:header="1418" w:footer="1134" w:gutter="284"/>
          <w:lnNumType w:countBy="0" w:restart="continuous"/>
          <w:pgNumType w:fmt="upperRoman" w:start="1"/>
          <w:cols w:space="425" w:num="1"/>
          <w:docGrid w:type="lines" w:linePitch="312" w:charSpace="0"/>
        </w:sectPr>
      </w:pPr>
    </w:p>
    <w:sdt>
      <w:sdtPr>
        <w:rPr>
          <w:rFonts w:hint="eastAsia" w:ascii="黑体" w:hAnsi="黑体" w:eastAsia="黑体" w:cs="Times New Roman"/>
          <w:kern w:val="2"/>
          <w:sz w:val="32"/>
          <w:szCs w:val="32"/>
          <w:lang w:val="en-US" w:eastAsia="zh-CN" w:bidi="ar-SA"/>
        </w:rPr>
        <w:tag w:val="StandardName"/>
        <w:id w:val="147459958"/>
        <w:lock w:val="sdtLocked"/>
        <w:placeholder>
          <w:docPart w:val="{094bb649-f12b-4c9b-8d71-12f091b26d3d}"/>
        </w:placeholder>
      </w:sdtPr>
      <w:sdtEndPr>
        <w:rPr>
          <w:rFonts w:hint="eastAsia" w:ascii="黑体" w:hAnsi="黑体" w:eastAsia="黑体" w:cs="Times New Roman"/>
          <w:kern w:val="2"/>
          <w:sz w:val="32"/>
          <w:szCs w:val="32"/>
          <w:lang w:val="en-US" w:eastAsia="zh-CN" w:bidi="ar-SA"/>
        </w:rPr>
      </w:sdtEndPr>
      <w:sdtContent>
        <w:p>
          <w:pPr>
            <w:pStyle w:val="54"/>
            <w:bidi w:val="0"/>
            <w:rPr>
              <w:rStyle w:val="118"/>
              <w:rFonts w:hint="eastAsia"/>
              <w:lang w:val="en-US" w:eastAsia="zh-CN"/>
            </w:rPr>
          </w:pPr>
          <w:bookmarkStart w:id="18" w:name="StandardName"/>
          <w:r>
            <w:rPr>
              <w:rFonts w:hint="eastAsia" w:cs="Times New Roman"/>
              <w:kern w:val="2"/>
              <w:sz w:val="32"/>
              <w:szCs w:val="32"/>
              <w:lang w:val="en-US" w:eastAsia="zh-CN" w:bidi="ar-SA"/>
            </w:rPr>
            <w:t>地理标志产品 桓仁蛤蟆油</w:t>
          </w:r>
          <w:bookmarkEnd w:id="18"/>
        </w:p>
      </w:sdtContent>
    </w:sdt>
    <w:p>
      <w:pPr>
        <w:pStyle w:val="70"/>
        <w:bidi w:val="0"/>
        <w:rPr>
          <w:rStyle w:val="118"/>
          <w:rFonts w:hint="eastAsia"/>
          <w:lang w:val="en-US" w:eastAsia="zh-CN"/>
        </w:rPr>
      </w:pPr>
      <w:bookmarkStart w:id="19" w:name="_Toc23253"/>
      <w:r>
        <w:rPr>
          <w:rFonts w:hint="eastAsia"/>
          <w:lang w:val="en-US" w:eastAsia="zh-CN"/>
        </w:rPr>
        <w:t>范围</w:t>
      </w:r>
      <w:bookmarkEnd w:id="19"/>
    </w:p>
    <w:p>
      <w:pPr>
        <w:pStyle w:val="23"/>
        <w:ind w:firstLine="420"/>
        <w:rPr>
          <w:rFonts w:hint="eastAsia"/>
          <w:highlight w:val="none"/>
        </w:rPr>
      </w:pPr>
      <w:r>
        <w:rPr>
          <w:rFonts w:hint="eastAsia"/>
        </w:rPr>
        <w:t>本文件规定了</w:t>
      </w:r>
      <w:r>
        <w:rPr>
          <w:rFonts w:hint="eastAsia"/>
          <w:lang w:val="en-US" w:eastAsia="zh-CN"/>
        </w:rPr>
        <w:t>桓仁蛤蟆油</w:t>
      </w:r>
      <w:r>
        <w:rPr>
          <w:rFonts w:hint="eastAsia"/>
        </w:rPr>
        <w:t>的</w:t>
      </w:r>
      <w:r>
        <w:rPr>
          <w:rFonts w:hint="eastAsia"/>
          <w:highlight w:val="none"/>
        </w:rPr>
        <w:t>术语和定义、</w:t>
      </w:r>
      <w:r>
        <w:rPr>
          <w:rFonts w:hint="eastAsia"/>
          <w:highlight w:val="none"/>
          <w:lang w:val="en-US" w:eastAsia="zh-CN"/>
        </w:rPr>
        <w:t>地理标准产品保护范围、</w:t>
      </w:r>
      <w:r>
        <w:rPr>
          <w:rFonts w:hint="eastAsia"/>
          <w:highlight w:val="none"/>
        </w:rPr>
        <w:t>技术要求、检验方法、检验规则、标志、标签</w:t>
      </w:r>
      <w:r>
        <w:rPr>
          <w:rFonts w:hint="eastAsia"/>
          <w:highlight w:val="none"/>
          <w:lang w:eastAsia="zh-CN"/>
        </w:rPr>
        <w:t>、</w:t>
      </w:r>
      <w:r>
        <w:rPr>
          <w:rFonts w:hint="eastAsia"/>
          <w:highlight w:val="none"/>
        </w:rPr>
        <w:t>包装、运输和贮存。</w:t>
      </w:r>
    </w:p>
    <w:p>
      <w:pPr>
        <w:pStyle w:val="23"/>
        <w:ind w:firstLine="420"/>
        <w:rPr>
          <w:rFonts w:hint="eastAsia"/>
          <w:lang w:val="en-US" w:eastAsia="zh-CN"/>
        </w:rPr>
      </w:pPr>
      <w:r>
        <w:rPr>
          <w:rFonts w:hint="eastAsia" w:hAnsi="Times New Roman" w:cs="Times New Roman"/>
          <w:lang w:val="en-US" w:eastAsia="zh-CN"/>
        </w:rPr>
        <w:t>本文件适用于原国家质量监督检验检疫总局200</w:t>
      </w:r>
      <w:r>
        <w:rPr>
          <w:rFonts w:hint="eastAsia" w:cs="Times New Roman"/>
          <w:lang w:val="en-US" w:eastAsia="zh-CN"/>
        </w:rPr>
        <w:t>8</w:t>
      </w:r>
      <w:r>
        <w:rPr>
          <w:rFonts w:hint="eastAsia" w:hAnsi="Times New Roman" w:cs="Times New Roman"/>
          <w:lang w:val="en-US" w:eastAsia="zh-CN"/>
        </w:rPr>
        <w:t>年第</w:t>
      </w:r>
      <w:r>
        <w:rPr>
          <w:rFonts w:hint="eastAsia" w:cs="Times New Roman"/>
          <w:lang w:val="en-US" w:eastAsia="zh-CN"/>
        </w:rPr>
        <w:t>65</w:t>
      </w:r>
      <w:r>
        <w:rPr>
          <w:rFonts w:hint="eastAsia" w:hAnsi="Times New Roman" w:cs="Times New Roman"/>
          <w:lang w:val="en-US" w:eastAsia="zh-CN"/>
        </w:rPr>
        <w:t>号公告批准保护的桓仁</w:t>
      </w:r>
      <w:r>
        <w:rPr>
          <w:rFonts w:hint="eastAsia"/>
          <w:lang w:val="en-US" w:eastAsia="zh-CN"/>
        </w:rPr>
        <w:t>蛤蟆油</w:t>
      </w:r>
      <w:r>
        <w:rPr>
          <w:rFonts w:hint="eastAsia"/>
        </w:rPr>
        <w:t>。</w:t>
      </w:r>
    </w:p>
    <w:p>
      <w:pPr>
        <w:pStyle w:val="70"/>
        <w:bidi w:val="0"/>
        <w:rPr>
          <w:rFonts w:hint="eastAsia"/>
          <w:lang w:val="en-US" w:eastAsia="zh-CN"/>
        </w:rPr>
      </w:pPr>
      <w:bookmarkStart w:id="20" w:name="_Toc28317"/>
      <w:r>
        <w:rPr>
          <w:rFonts w:hint="eastAsia"/>
          <w:lang w:val="en-US" w:eastAsia="zh-CN"/>
        </w:rPr>
        <w:t>规范性引用文件</w:t>
      </w:r>
      <w:bookmarkEnd w:id="20"/>
    </w:p>
    <w:sdt>
      <w:sdtPr>
        <w:rPr>
          <w:rFonts w:hint="eastAsia" w:ascii="宋体" w:hAnsi="Times New Roman" w:eastAsia="宋体" w:cs="宋体"/>
          <w:sz w:val="21"/>
          <w:lang w:val="en-US" w:eastAsia="zh-CN"/>
        </w:rPr>
        <w:tag w:val="StandNameFile"/>
        <w:id w:val="147460202"/>
        <w:placeholder>
          <w:docPart w:val="{fce48f62-cf65-47d1-b138-6b04d3c6e603}"/>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120"/>
        <w:keepNext w:val="0"/>
        <w:keepLines w:val="0"/>
        <w:pageBreakBefore w:val="0"/>
        <w:widowControl/>
        <w:kinsoku/>
        <w:wordWrap/>
        <w:overflowPunct/>
        <w:topLinePunct w:val="0"/>
        <w:bidi w:val="0"/>
        <w:adjustRightInd/>
        <w:snapToGrid/>
        <w:ind w:firstLine="420" w:firstLineChars="200"/>
        <w:textAlignment w:val="auto"/>
        <w:rPr>
          <w:rFonts w:hint="default" w:ascii="Times New Roman" w:hAnsi="Times New Roman" w:cs="Times New Roman"/>
          <w:kern w:val="2"/>
          <w:sz w:val="21"/>
          <w:szCs w:val="21"/>
          <w:lang w:val="en-US" w:eastAsia="zh-CN"/>
        </w:rPr>
      </w:pPr>
      <w:r>
        <w:rPr>
          <w:rFonts w:hint="default" w:ascii="Times New Roman" w:hAnsi="Times New Roman" w:cs="Times New Roman"/>
          <w:kern w:val="2"/>
          <w:sz w:val="21"/>
          <w:szCs w:val="21"/>
          <w:lang w:val="en-US" w:eastAsia="zh-CN"/>
        </w:rPr>
        <w:t>GB/T 191 包装储运图示标志</w:t>
      </w:r>
    </w:p>
    <w:p>
      <w:pPr>
        <w:pStyle w:val="120"/>
        <w:keepNext w:val="0"/>
        <w:keepLines w:val="0"/>
        <w:pageBreakBefore w:val="0"/>
        <w:widowControl/>
        <w:kinsoku/>
        <w:wordWrap/>
        <w:overflowPunct/>
        <w:topLinePunct w:val="0"/>
        <w:bidi w:val="0"/>
        <w:adjustRightInd/>
        <w:snapToGrid/>
        <w:ind w:firstLine="420" w:firstLineChars="200"/>
        <w:textAlignment w:val="auto"/>
        <w:rPr>
          <w:rFonts w:hint="default" w:ascii="Times New Roman" w:hAnsi="Times New Roman" w:cs="Times New Roman"/>
          <w:kern w:val="2"/>
          <w:sz w:val="21"/>
          <w:szCs w:val="21"/>
        </w:rPr>
      </w:pPr>
      <w:r>
        <w:rPr>
          <w:rFonts w:hint="default" w:ascii="Times New Roman" w:hAnsi="Times New Roman" w:cs="Times New Roman"/>
          <w:kern w:val="2"/>
          <w:sz w:val="21"/>
          <w:szCs w:val="21"/>
        </w:rPr>
        <w:t>GB 2760 食品安全国家标准 食品添加剂使用标准</w:t>
      </w:r>
    </w:p>
    <w:p>
      <w:pPr>
        <w:pStyle w:val="120"/>
        <w:keepNext w:val="0"/>
        <w:keepLines w:val="0"/>
        <w:pageBreakBefore w:val="0"/>
        <w:widowControl/>
        <w:kinsoku/>
        <w:wordWrap/>
        <w:overflowPunct/>
        <w:topLinePunct w:val="0"/>
        <w:bidi w:val="0"/>
        <w:adjustRightInd/>
        <w:snapToGrid/>
        <w:ind w:firstLine="420" w:firstLineChars="200"/>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GB 2762 食品安全国家标准 食品中污染物限量（含第1号修改单）</w:t>
      </w:r>
    </w:p>
    <w:p>
      <w:pPr>
        <w:pStyle w:val="120"/>
        <w:keepNext w:val="0"/>
        <w:keepLines w:val="0"/>
        <w:pageBreakBefore w:val="0"/>
        <w:widowControl/>
        <w:kinsoku/>
        <w:wordWrap/>
        <w:overflowPunct/>
        <w:topLinePunct w:val="0"/>
        <w:bidi w:val="0"/>
        <w:adjustRightInd/>
        <w:snapToGrid/>
        <w:ind w:firstLine="420" w:firstLineChars="200"/>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GB 2763 食品安全国家标准 食品中农药最大残留限量</w:t>
      </w:r>
    </w:p>
    <w:p>
      <w:pPr>
        <w:pStyle w:val="120"/>
        <w:keepNext w:val="0"/>
        <w:keepLines w:val="0"/>
        <w:pageBreakBefore w:val="0"/>
        <w:widowControl/>
        <w:kinsoku/>
        <w:wordWrap/>
        <w:overflowPunct/>
        <w:topLinePunct w:val="0"/>
        <w:bidi w:val="0"/>
        <w:adjustRightInd/>
        <w:snapToGrid/>
        <w:ind w:firstLine="420" w:firstLineChars="200"/>
        <w:textAlignment w:val="auto"/>
        <w:rPr>
          <w:rFonts w:hint="default" w:ascii="Times New Roman" w:cs="Times New Roman"/>
          <w:color w:val="auto"/>
          <w:kern w:val="2"/>
          <w:sz w:val="21"/>
          <w:szCs w:val="21"/>
          <w:lang w:val="en-US" w:eastAsia="zh-CN"/>
        </w:rPr>
      </w:pPr>
      <w:r>
        <w:rPr>
          <w:rFonts w:hint="default" w:ascii="Times New Roman" w:cs="Times New Roman"/>
          <w:color w:val="auto"/>
          <w:kern w:val="2"/>
          <w:sz w:val="21"/>
          <w:szCs w:val="21"/>
          <w:lang w:val="en-US" w:eastAsia="zh-CN"/>
        </w:rPr>
        <w:t>GB 4789.15 食品安全国家标准 食品微生物学检验 霉菌和酵母计数</w:t>
      </w:r>
    </w:p>
    <w:p>
      <w:pPr>
        <w:pStyle w:val="120"/>
        <w:keepNext w:val="0"/>
        <w:keepLines w:val="0"/>
        <w:pageBreakBefore w:val="0"/>
        <w:widowControl/>
        <w:kinsoku/>
        <w:wordWrap/>
        <w:overflowPunct/>
        <w:topLinePunct w:val="0"/>
        <w:bidi w:val="0"/>
        <w:adjustRightInd/>
        <w:snapToGrid/>
        <w:ind w:firstLine="420" w:firstLineChars="200"/>
        <w:textAlignment w:val="auto"/>
        <w:rPr>
          <w:rFonts w:hint="default" w:ascii="Times New Roman" w:cs="Times New Roman"/>
          <w:color w:val="auto"/>
          <w:kern w:val="2"/>
          <w:sz w:val="21"/>
          <w:szCs w:val="21"/>
          <w:lang w:val="en-US" w:eastAsia="zh-CN"/>
        </w:rPr>
      </w:pPr>
      <w:r>
        <w:rPr>
          <w:rFonts w:hint="default" w:ascii="Times New Roman" w:cs="Times New Roman"/>
          <w:color w:val="auto"/>
          <w:kern w:val="2"/>
          <w:sz w:val="21"/>
          <w:szCs w:val="21"/>
          <w:lang w:val="en-US" w:eastAsia="zh-CN"/>
        </w:rPr>
        <w:t>GB 4789.2 食品安全国家标准 食品微生物学检验 菌落总数测定</w:t>
      </w:r>
    </w:p>
    <w:p>
      <w:pPr>
        <w:pStyle w:val="120"/>
        <w:keepNext w:val="0"/>
        <w:keepLines w:val="0"/>
        <w:pageBreakBefore w:val="0"/>
        <w:widowControl/>
        <w:kinsoku/>
        <w:wordWrap/>
        <w:overflowPunct/>
        <w:topLinePunct w:val="0"/>
        <w:bidi w:val="0"/>
        <w:adjustRightInd/>
        <w:snapToGrid/>
        <w:ind w:firstLine="420" w:firstLineChars="200"/>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GB 4789.3 食品安全国家标准 食品微生物学检验 大肠菌群计数</w:t>
      </w:r>
    </w:p>
    <w:p>
      <w:pPr>
        <w:pStyle w:val="120"/>
        <w:keepNext w:val="0"/>
        <w:keepLines w:val="0"/>
        <w:pageBreakBefore w:val="0"/>
        <w:widowControl/>
        <w:kinsoku/>
        <w:wordWrap/>
        <w:overflowPunct/>
        <w:topLinePunct w:val="0"/>
        <w:bidi w:val="0"/>
        <w:adjustRightInd/>
        <w:snapToGrid/>
        <w:ind w:firstLine="420" w:firstLineChars="200"/>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GB 5009.3 食品安全国家标准  食品中水分的测定</w:t>
      </w:r>
    </w:p>
    <w:p>
      <w:pPr>
        <w:pStyle w:val="120"/>
        <w:keepNext w:val="0"/>
        <w:keepLines w:val="0"/>
        <w:pageBreakBefore w:val="0"/>
        <w:widowControl/>
        <w:kinsoku/>
        <w:wordWrap/>
        <w:overflowPunct/>
        <w:topLinePunct w:val="0"/>
        <w:bidi w:val="0"/>
        <w:adjustRightInd/>
        <w:snapToGrid/>
        <w:ind w:firstLine="420" w:firstLineChars="200"/>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GB 5009.5 食品安全国家标准  食品中蛋白质的测定</w:t>
      </w:r>
    </w:p>
    <w:p>
      <w:pPr>
        <w:pStyle w:val="120"/>
        <w:keepNext w:val="0"/>
        <w:keepLines w:val="0"/>
        <w:pageBreakBefore w:val="0"/>
        <w:widowControl/>
        <w:kinsoku/>
        <w:wordWrap/>
        <w:overflowPunct/>
        <w:topLinePunct w:val="0"/>
        <w:bidi w:val="0"/>
        <w:adjustRightInd/>
        <w:snapToGrid/>
        <w:ind w:firstLine="420" w:firstLineChars="200"/>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GB 5009.6 食品安全国家标准食品中脂肪的测定</w:t>
      </w:r>
    </w:p>
    <w:p>
      <w:pPr>
        <w:pStyle w:val="120"/>
        <w:keepNext w:val="0"/>
        <w:keepLines w:val="0"/>
        <w:pageBreakBefore w:val="0"/>
        <w:widowControl/>
        <w:kinsoku/>
        <w:wordWrap/>
        <w:overflowPunct/>
        <w:topLinePunct w:val="0"/>
        <w:bidi w:val="0"/>
        <w:adjustRightInd/>
        <w:snapToGrid/>
        <w:ind w:firstLine="420" w:firstLineChars="200"/>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GB/T 6543 运输包装用单瓦楞纸箱和双瓦楞纸箱</w:t>
      </w:r>
    </w:p>
    <w:p>
      <w:pPr>
        <w:pStyle w:val="120"/>
        <w:keepNext w:val="0"/>
        <w:keepLines w:val="0"/>
        <w:pageBreakBefore w:val="0"/>
        <w:widowControl/>
        <w:kinsoku/>
        <w:wordWrap/>
        <w:overflowPunct/>
        <w:topLinePunct w:val="0"/>
        <w:bidi w:val="0"/>
        <w:adjustRightInd/>
        <w:snapToGrid/>
        <w:ind w:firstLine="420" w:firstLineChars="200"/>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GB 7718 食品安全国家标准  预包装食品标签通则</w:t>
      </w:r>
    </w:p>
    <w:p>
      <w:pPr>
        <w:pStyle w:val="120"/>
        <w:keepNext w:val="0"/>
        <w:keepLines w:val="0"/>
        <w:pageBreakBefore w:val="0"/>
        <w:widowControl/>
        <w:kinsoku/>
        <w:wordWrap/>
        <w:overflowPunct/>
        <w:topLinePunct w:val="0"/>
        <w:bidi w:val="0"/>
        <w:adjustRightInd/>
        <w:snapToGrid/>
        <w:ind w:firstLine="420" w:firstLineChars="200"/>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GB 9683 复合食品包装袋卫生标准</w:t>
      </w:r>
    </w:p>
    <w:p>
      <w:pPr>
        <w:pStyle w:val="120"/>
        <w:keepNext w:val="0"/>
        <w:keepLines w:val="0"/>
        <w:pageBreakBefore w:val="0"/>
        <w:widowControl/>
        <w:kinsoku/>
        <w:wordWrap/>
        <w:overflowPunct/>
        <w:topLinePunct w:val="0"/>
        <w:bidi w:val="0"/>
        <w:adjustRightInd/>
        <w:snapToGrid/>
        <w:ind w:firstLine="420" w:firstLineChars="200"/>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GB 28050  食品安全国家标准 预包装食品营养标签通则</w:t>
      </w:r>
    </w:p>
    <w:p>
      <w:pPr>
        <w:pStyle w:val="120"/>
        <w:keepNext w:val="0"/>
        <w:keepLines w:val="0"/>
        <w:pageBreakBefore w:val="0"/>
        <w:widowControl/>
        <w:kinsoku/>
        <w:wordWrap/>
        <w:overflowPunct/>
        <w:topLinePunct w:val="0"/>
        <w:bidi w:val="0"/>
        <w:adjustRightInd/>
        <w:snapToGrid/>
        <w:ind w:firstLine="420" w:firstLineChars="200"/>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lang w:val="en-US" w:eastAsia="zh-CN"/>
        </w:rPr>
        <w:t>GB 29921 食品安全国家标准 预包装食品中致病菌限量</w:t>
      </w:r>
    </w:p>
    <w:p>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国家质量监督检验检疫总局[2005]第75号《定量包装商品计量监督管理办法》</w:t>
      </w:r>
    </w:p>
    <w:p>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《中华人民共和国药典》2020年版（一部）</w:t>
      </w:r>
    </w:p>
    <w:p>
      <w:pPr>
        <w:pStyle w:val="70"/>
        <w:bidi w:val="0"/>
        <w:rPr>
          <w:rFonts w:hint="eastAsia" w:ascii="宋体" w:hAnsi="Times New Roman" w:eastAsia="宋体" w:cs="宋体"/>
          <w:lang w:val="en-US" w:eastAsia="zh-CN"/>
        </w:rPr>
      </w:pPr>
      <w:bookmarkStart w:id="21" w:name="_Toc3056"/>
      <w:r>
        <w:rPr>
          <w:rFonts w:hint="eastAsia"/>
          <w:lang w:val="en-US" w:eastAsia="zh-CN"/>
        </w:rPr>
        <w:t>术语和定义</w:t>
      </w:r>
      <w:bookmarkEnd w:id="21"/>
    </w:p>
    <w:sdt>
      <w:sdtPr>
        <w:rPr>
          <w:rFonts w:hint="eastAsia" w:ascii="宋体" w:hAnsi="Times New Roman" w:eastAsia="宋体" w:cs="宋体"/>
          <w:sz w:val="21"/>
          <w:lang w:val="en-US" w:eastAsia="zh-CN"/>
        </w:rPr>
        <w:tag w:val="TermContent"/>
        <w:id w:val="147460202"/>
        <w:placeholder>
          <w:docPart w:val="{9f8215c3-b144-4aac-b01f-96afd33d4f3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宋体"/>
          <w:sz w:val="21"/>
          <w:lang w:val="en-US" w:eastAsia="zh-CN"/>
        </w:rPr>
      </w:sdtEndPr>
      <w:sdtContent>
        <w:p>
          <w:pPr>
            <w:pStyle w:val="23"/>
            <w:rPr>
              <w:rFonts w:hint="eastAsia"/>
              <w:lang w:val="en-US" w:eastAsia="zh-CN"/>
            </w:rPr>
          </w:pPr>
          <w:r>
            <w:rPr>
              <w:rFonts w:hint="eastAsia" w:ascii="宋体" w:hAnsi="Times New Roman" w:eastAsia="宋体" w:cs="宋体"/>
              <w:sz w:val="21"/>
              <w:lang w:val="en-US" w:eastAsia="zh-CN"/>
            </w:rPr>
            <w:t>下列术语和定义适用于本文件。</w:t>
          </w:r>
        </w:p>
      </w:sdtContent>
    </w:sdt>
    <w:p>
      <w:pPr>
        <w:pStyle w:val="71"/>
        <w:bidi w:val="0"/>
        <w:rPr>
          <w:rFonts w:hint="default"/>
          <w:lang w:val="en-US" w:eastAsia="zh-CN"/>
        </w:rPr>
      </w:pPr>
      <w:r>
        <w:rPr>
          <w:rFonts w:hint="eastAsia"/>
          <w:lang w:val="en-US" w:eastAsia="zh-CN"/>
        </w:rPr>
        <w:t>桓仁蛤蟆油 huanren ranae oviductus</w:t>
      </w:r>
    </w:p>
    <w:p>
      <w:pPr>
        <w:pStyle w:val="23"/>
        <w:rPr>
          <w:rFonts w:hint="eastAsia"/>
          <w:lang w:val="en-US" w:eastAsia="zh-CN"/>
        </w:rPr>
      </w:pPr>
      <w:r>
        <w:rPr>
          <w:rFonts w:hint="eastAsia"/>
          <w:lang w:val="en-US" w:eastAsia="zh-CN"/>
        </w:rPr>
        <w:t>以国家批准的桓仁蛤蟆油地理标志保护范围内的中国林蛙为动物基源，将三年生以上雌蛙晾干，剥取块状蛤蟆油。</w:t>
      </w:r>
    </w:p>
    <w:p>
      <w:pPr>
        <w:pStyle w:val="70"/>
        <w:bidi w:val="0"/>
        <w:rPr>
          <w:rFonts w:hint="eastAsia"/>
          <w:lang w:val="en-US" w:eastAsia="zh-CN"/>
        </w:rPr>
      </w:pPr>
      <w:bookmarkStart w:id="22" w:name="_Toc31717"/>
      <w:r>
        <w:rPr>
          <w:rFonts w:hint="eastAsia"/>
          <w:lang w:val="en-US" w:eastAsia="zh-CN"/>
        </w:rPr>
        <w:t>地理标志产品保护范围</w:t>
      </w:r>
      <w:bookmarkEnd w:id="22"/>
    </w:p>
    <w:p>
      <w:pPr>
        <w:pStyle w:val="23"/>
        <w:rPr>
          <w:rFonts w:hint="eastAsia"/>
          <w:lang w:val="en-US" w:eastAsia="zh-CN"/>
        </w:rPr>
      </w:pPr>
      <w:bookmarkStart w:id="23" w:name="_Toc26062"/>
      <w:r>
        <w:rPr>
          <w:rFonts w:hint="eastAsia"/>
          <w:lang w:val="en-US" w:eastAsia="zh-CN"/>
        </w:rPr>
        <w:t>辽宁省桓仁满族自治县现辖行政区域范围，见附录A。</w:t>
      </w:r>
      <w:bookmarkEnd w:id="23"/>
    </w:p>
    <w:p>
      <w:pPr>
        <w:pStyle w:val="70"/>
        <w:bidi w:val="0"/>
        <w:rPr>
          <w:rFonts w:hint="eastAsia"/>
          <w:lang w:val="en-US" w:eastAsia="zh-CN"/>
        </w:rPr>
      </w:pPr>
      <w:bookmarkStart w:id="24" w:name="_Toc7791"/>
      <w:r>
        <w:rPr>
          <w:rFonts w:hint="eastAsia"/>
          <w:lang w:val="en-US" w:eastAsia="zh-CN"/>
        </w:rPr>
        <w:t>技术要求</w:t>
      </w:r>
      <w:bookmarkEnd w:id="24"/>
    </w:p>
    <w:p>
      <w:pPr>
        <w:pStyle w:val="71"/>
        <w:bidi w:val="0"/>
        <w:rPr>
          <w:rFonts w:hint="eastAsia"/>
          <w:lang w:val="en-US" w:eastAsia="zh-CN"/>
        </w:rPr>
      </w:pPr>
      <w:bookmarkStart w:id="25" w:name="_Toc16642"/>
      <w:r>
        <w:rPr>
          <w:rFonts w:hint="eastAsia"/>
          <w:lang w:val="en-US" w:eastAsia="zh-CN"/>
        </w:rPr>
        <w:t>感官要求</w:t>
      </w:r>
      <w:bookmarkEnd w:id="25"/>
    </w:p>
    <w:p>
      <w:pPr>
        <w:pStyle w:val="23"/>
        <w:rPr>
          <w:rFonts w:hint="eastAsia"/>
          <w:lang w:val="en-US" w:eastAsia="zh-CN"/>
        </w:rPr>
      </w:pPr>
      <w:r>
        <w:rPr>
          <w:rFonts w:hint="eastAsia"/>
          <w:lang w:val="en-US" w:eastAsia="zh-CN"/>
        </w:rPr>
        <w:t>应符合表1的规定。</w:t>
      </w:r>
    </w:p>
    <w:p>
      <w:pPr>
        <w:pStyle w:val="111"/>
        <w:bidi w:val="0"/>
        <w:rPr>
          <w:rFonts w:hint="eastAsia"/>
          <w:lang w:val="en-US" w:eastAsia="zh-CN"/>
        </w:rPr>
      </w:pPr>
      <w:r>
        <w:rPr>
          <w:rFonts w:hint="eastAsia"/>
          <w:lang w:val="en-US" w:eastAsia="zh-CN"/>
        </w:rPr>
        <w:t>感官要求</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189"/>
        <w:gridCol w:w="3189"/>
        <w:gridCol w:w="31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restart"/>
          </w:tcPr>
          <w:p>
            <w:pPr>
              <w:pStyle w:val="109"/>
              <w:widowControl w:val="0"/>
              <w:bidi w:val="0"/>
              <w:jc w:val="center"/>
              <w:rPr>
                <w:rFonts w:hint="default"/>
                <w:lang w:val="en-US" w:eastAsia="zh-CN"/>
              </w:rPr>
            </w:pPr>
            <w:r>
              <w:rPr>
                <w:rFonts w:hint="eastAsia"/>
                <w:lang w:val="en-US" w:eastAsia="zh-CN"/>
              </w:rPr>
              <w:t>项目</w:t>
            </w:r>
          </w:p>
        </w:tc>
        <w:tc>
          <w:tcPr>
            <w:tcW w:w="3333" w:type="pct"/>
            <w:gridSpan w:val="2"/>
            <w:tcBorders>
              <w:bottom w:val="single" w:color="auto" w:sz="8" w:space="0"/>
            </w:tcBorders>
          </w:tcPr>
          <w:p>
            <w:pPr>
              <w:pStyle w:val="109"/>
              <w:widowControl w:val="0"/>
              <w:bidi w:val="0"/>
              <w:jc w:val="center"/>
              <w:rPr>
                <w:rFonts w:hint="eastAsia"/>
                <w:lang w:val="en-US" w:eastAsia="zh-CN"/>
              </w:rPr>
            </w:pPr>
            <w:r>
              <w:rPr>
                <w:rFonts w:hint="eastAsia" w:ascii="宋体" w:hAnsi="宋体"/>
                <w:sz w:val="18"/>
                <w:szCs w:val="18"/>
                <w:lang w:eastAsia="zh-CN"/>
              </w:rPr>
              <w:t>要</w:t>
            </w:r>
            <w:r>
              <w:rPr>
                <w:rFonts w:hint="eastAsia" w:ascii="宋体" w:hAnsi="宋体"/>
                <w:sz w:val="18"/>
                <w:szCs w:val="18"/>
                <w:lang w:val="en-US" w:eastAsia="zh-CN"/>
              </w:rPr>
              <w:t xml:space="preserve">    </w:t>
            </w:r>
            <w:r>
              <w:rPr>
                <w:rFonts w:hint="eastAsia" w:ascii="宋体" w:hAnsi="宋体"/>
                <w:sz w:val="18"/>
                <w:szCs w:val="18"/>
                <w:lang w:eastAsia="zh-CN"/>
              </w:rPr>
              <w:t>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continue"/>
          </w:tcPr>
          <w:p>
            <w:pPr>
              <w:pStyle w:val="109"/>
              <w:widowControl w:val="0"/>
              <w:bidi w:val="0"/>
              <w:jc w:val="center"/>
              <w:rPr>
                <w:rFonts w:hint="eastAsia"/>
                <w:lang w:val="en-US" w:eastAsia="zh-CN"/>
              </w:rPr>
            </w:pPr>
          </w:p>
        </w:tc>
        <w:tc>
          <w:tcPr>
            <w:tcW w:w="1666" w:type="pct"/>
            <w:tcBorders>
              <w:top w:val="single" w:color="auto" w:sz="8" w:space="0"/>
            </w:tcBorders>
          </w:tcPr>
          <w:p>
            <w:pPr>
              <w:pStyle w:val="109"/>
              <w:widowControl w:val="0"/>
              <w:bidi w:val="0"/>
              <w:jc w:val="center"/>
              <w:rPr>
                <w:rFonts w:hint="eastAsia"/>
                <w:lang w:val="en-US" w:eastAsia="zh-CN"/>
              </w:rPr>
            </w:pPr>
            <w:r>
              <w:rPr>
                <w:rFonts w:hint="eastAsia"/>
                <w:lang w:val="en-US" w:eastAsia="zh-CN"/>
              </w:rPr>
              <w:t>一等</w:t>
            </w:r>
          </w:p>
        </w:tc>
        <w:tc>
          <w:tcPr>
            <w:tcW w:w="1667" w:type="pct"/>
            <w:tcBorders>
              <w:top w:val="single" w:color="auto" w:sz="8" w:space="0"/>
            </w:tcBorders>
          </w:tcPr>
          <w:p>
            <w:pPr>
              <w:pStyle w:val="109"/>
              <w:widowControl w:val="0"/>
              <w:bidi w:val="0"/>
              <w:jc w:val="center"/>
              <w:rPr>
                <w:rFonts w:hint="eastAsia"/>
                <w:lang w:val="en-US" w:eastAsia="zh-CN"/>
              </w:rPr>
            </w:pPr>
            <w:r>
              <w:rPr>
                <w:rFonts w:hint="eastAsia" w:ascii="宋体" w:hAnsi="宋体"/>
                <w:sz w:val="18"/>
                <w:szCs w:val="18"/>
                <w:lang w:val="en-US" w:eastAsia="zh-CN"/>
              </w:rPr>
              <w:t>二等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autoSpaceDE w:val="0"/>
              <w:autoSpaceDN w:val="0"/>
              <w:jc w:val="center"/>
              <w:rPr>
                <w:rFonts w:hint="eastAsia"/>
                <w:lang w:val="en-US" w:eastAsia="zh-CN"/>
              </w:rPr>
            </w:pPr>
            <w:r>
              <w:rPr>
                <w:rFonts w:hint="eastAsia" w:ascii="宋体" w:hAnsi="宋体"/>
                <w:sz w:val="18"/>
                <w:szCs w:val="18"/>
                <w:lang w:val="en-US" w:eastAsia="zh-CN"/>
              </w:rPr>
              <w:t>形态</w:t>
            </w:r>
          </w:p>
        </w:tc>
        <w:tc>
          <w:tcPr>
            <w:tcW w:w="3333" w:type="pct"/>
            <w:gridSpan w:val="2"/>
          </w:tcPr>
          <w:p>
            <w:pPr>
              <w:pStyle w:val="109"/>
              <w:widowControl w:val="0"/>
              <w:bidi w:val="0"/>
              <w:jc w:val="center"/>
              <w:rPr>
                <w:rFonts w:hint="eastAsia"/>
                <w:lang w:val="en-US" w:eastAsia="zh-CN"/>
              </w:rPr>
            </w:pPr>
            <w:r>
              <w:rPr>
                <w:rFonts w:hint="eastAsia"/>
                <w:sz w:val="18"/>
                <w:szCs w:val="18"/>
                <w:lang w:val="en-US" w:eastAsia="zh-CN"/>
              </w:rPr>
              <w:t>不规则块状，弯曲而重叠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autoSpaceDE w:val="0"/>
              <w:autoSpaceDN w:val="0"/>
              <w:ind w:firstLine="720" w:firstLineChars="400"/>
              <w:jc w:val="both"/>
              <w:rPr>
                <w:rFonts w:hint="eastAsia"/>
                <w:lang w:val="en-US" w:eastAsia="zh-CN"/>
              </w:rPr>
            </w:pPr>
            <w:r>
              <w:rPr>
                <w:rFonts w:hint="eastAsia" w:ascii="宋体" w:hAnsi="宋体"/>
                <w:sz w:val="18"/>
                <w:szCs w:val="18"/>
                <w:lang w:val="en-US" w:eastAsia="zh-CN"/>
              </w:rPr>
              <w:t xml:space="preserve">        大小   </w:t>
            </w:r>
          </w:p>
        </w:tc>
        <w:tc>
          <w:tcPr>
            <w:tcW w:w="1666" w:type="pct"/>
            <w:vAlign w:val="center"/>
          </w:tcPr>
          <w:p>
            <w:pPr>
              <w:autoSpaceDE w:val="0"/>
              <w:autoSpaceDN w:val="0"/>
              <w:jc w:val="center"/>
              <w:rPr>
                <w:rFonts w:hint="eastAsia"/>
                <w:lang w:val="en-US" w:eastAsia="zh-CN"/>
              </w:rPr>
            </w:pPr>
            <w:r>
              <w:rPr>
                <w:rFonts w:hint="eastAsia" w:ascii="宋体" w:hAnsi="宋体"/>
                <w:color w:val="000000" w:themeColor="text1"/>
                <w:sz w:val="18"/>
                <w:szCs w:val="18"/>
                <w:lang w:val="en-US" w:eastAsia="zh-CN"/>
                <w14:textFill>
                  <w14:solidFill>
                    <w14:schemeClr w14:val="tx1"/>
                  </w14:solidFill>
                </w14:textFill>
              </w:rPr>
              <w:t>长2</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5cm，厚1.5</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5mm</w:t>
            </w:r>
          </w:p>
        </w:tc>
        <w:tc>
          <w:tcPr>
            <w:tcW w:w="1667" w:type="pct"/>
            <w:vAlign w:val="center"/>
          </w:tcPr>
          <w:p>
            <w:pPr>
              <w:autoSpaceDE w:val="0"/>
              <w:autoSpaceDN w:val="0"/>
              <w:jc w:val="center"/>
              <w:rPr>
                <w:rFonts w:hint="eastAsia"/>
                <w:lang w:val="en-US" w:eastAsia="zh-CN"/>
              </w:rPr>
            </w:pPr>
            <w:r>
              <w:rPr>
                <w:rFonts w:hint="eastAsia" w:ascii="宋体" w:hAnsi="宋体"/>
                <w:color w:val="000000" w:themeColor="text1"/>
                <w:sz w:val="18"/>
                <w:szCs w:val="18"/>
                <w:lang w:val="en-US" w:eastAsia="zh-CN"/>
                <w14:textFill>
                  <w14:solidFill>
                    <w14:schemeClr w14:val="tx1"/>
                  </w14:solidFill>
                </w14:textFill>
              </w:rPr>
              <w:t>长1.5</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2cm，厚1.5</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5mm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autoSpaceDE w:val="0"/>
              <w:autoSpaceDN w:val="0"/>
              <w:jc w:val="center"/>
              <w:rPr>
                <w:rFonts w:hint="eastAsia"/>
                <w:lang w:val="en-US" w:eastAsia="zh-CN"/>
              </w:rPr>
            </w:pPr>
            <w:r>
              <w:rPr>
                <w:rFonts w:hint="eastAsia" w:ascii="宋体" w:hAnsi="宋体"/>
                <w:sz w:val="18"/>
                <w:szCs w:val="18"/>
                <w:lang w:val="en-US" w:eastAsia="zh-CN"/>
              </w:rPr>
              <w:t>色泽</w:t>
            </w:r>
          </w:p>
        </w:tc>
        <w:tc>
          <w:tcPr>
            <w:tcW w:w="1666" w:type="pct"/>
            <w:vAlign w:val="center"/>
          </w:tcPr>
          <w:p>
            <w:pPr>
              <w:autoSpaceDE w:val="0"/>
              <w:autoSpaceDN w:val="0"/>
              <w:jc w:val="center"/>
              <w:rPr>
                <w:rFonts w:hint="eastAsia"/>
                <w:lang w:val="en-US" w:eastAsia="zh-CN"/>
              </w:rPr>
            </w:pPr>
            <w:r>
              <w:rPr>
                <w:rFonts w:hint="eastAsia" w:ascii="宋体" w:hAnsi="宋体"/>
                <w:color w:val="000000" w:themeColor="text1"/>
                <w:sz w:val="18"/>
                <w:szCs w:val="18"/>
                <w:lang w:val="en-US" w:eastAsia="zh-CN"/>
                <w14:textFill>
                  <w14:solidFill>
                    <w14:schemeClr w14:val="tx1"/>
                  </w14:solidFill>
                </w14:textFill>
              </w:rPr>
              <w:t>白色至微黄色，呈晶莹状</w:t>
            </w:r>
          </w:p>
        </w:tc>
        <w:tc>
          <w:tcPr>
            <w:tcW w:w="1667" w:type="pct"/>
            <w:vAlign w:val="center"/>
          </w:tcPr>
          <w:p>
            <w:pPr>
              <w:autoSpaceDE w:val="0"/>
              <w:autoSpaceDN w:val="0"/>
              <w:jc w:val="center"/>
              <w:rPr>
                <w:rFonts w:hint="eastAsia"/>
                <w:lang w:val="en-US" w:eastAsia="zh-CN"/>
              </w:rPr>
            </w:pPr>
            <w:r>
              <w:rPr>
                <w:rFonts w:hint="eastAsia" w:ascii="宋体" w:hAnsi="宋体"/>
                <w:color w:val="000000" w:themeColor="text1"/>
                <w:sz w:val="18"/>
                <w:szCs w:val="18"/>
                <w:lang w:val="en-US" w:eastAsia="zh-CN"/>
                <w14:textFill>
                  <w14:solidFill>
                    <w14:schemeClr w14:val="tx1"/>
                  </w14:solidFill>
                </w14:textFill>
              </w:rPr>
              <w:t>微黄色，呈晶莹状，偶有带灰白色薄膜状干皮或血色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autoSpaceDE w:val="0"/>
              <w:autoSpaceDN w:val="0"/>
              <w:jc w:val="center"/>
              <w:rPr>
                <w:rFonts w:hint="eastAsia"/>
                <w:lang w:val="en-US" w:eastAsia="zh-CN"/>
              </w:rPr>
            </w:pPr>
            <w:r>
              <w:rPr>
                <w:rFonts w:hint="eastAsia" w:ascii="宋体" w:hAnsi="宋体"/>
                <w:sz w:val="18"/>
                <w:szCs w:val="18"/>
                <w:lang w:val="en-US" w:eastAsia="zh-CN"/>
              </w:rPr>
              <w:t>杂质</w:t>
            </w:r>
          </w:p>
        </w:tc>
        <w:tc>
          <w:tcPr>
            <w:tcW w:w="1666" w:type="pct"/>
            <w:vAlign w:val="center"/>
          </w:tcPr>
          <w:p>
            <w:pPr>
              <w:autoSpaceDE w:val="0"/>
              <w:autoSpaceDN w:val="0"/>
              <w:jc w:val="center"/>
              <w:rPr>
                <w:rFonts w:hint="eastAsia"/>
                <w:lang w:val="en-US" w:eastAsia="zh-CN"/>
              </w:rPr>
            </w:pPr>
            <w:r>
              <w:rPr>
                <w:rFonts w:hint="eastAsia" w:ascii="宋体" w:hAnsi="宋体"/>
                <w:color w:val="000000" w:themeColor="text1"/>
                <w:sz w:val="18"/>
                <w:szCs w:val="18"/>
                <w:lang w:val="en-US" w:eastAsia="zh-CN"/>
                <w14:textFill>
                  <w14:solidFill>
                    <w14:schemeClr w14:val="tx1"/>
                  </w14:solidFill>
                </w14:textFill>
              </w:rPr>
              <w:t>无肉眼可见外来异物</w:t>
            </w:r>
          </w:p>
        </w:tc>
        <w:tc>
          <w:tcPr>
            <w:tcW w:w="1667" w:type="pct"/>
            <w:vAlign w:val="center"/>
          </w:tcPr>
          <w:p>
            <w:pPr>
              <w:autoSpaceDE w:val="0"/>
              <w:autoSpaceDN w:val="0"/>
              <w:jc w:val="center"/>
              <w:rPr>
                <w:rFonts w:hint="eastAsia"/>
                <w:lang w:val="en-US" w:eastAsia="zh-CN"/>
              </w:rPr>
            </w:pPr>
            <w:r>
              <w:rPr>
                <w:rFonts w:hint="eastAsia" w:ascii="宋体" w:hAnsi="宋体"/>
                <w:color w:val="000000" w:themeColor="text1"/>
                <w:sz w:val="18"/>
                <w:szCs w:val="18"/>
                <w:lang w:val="en-US" w:eastAsia="zh-CN"/>
                <w14:textFill>
                  <w14:solidFill>
                    <w14:schemeClr w14:val="tx1"/>
                  </w14:solidFill>
                </w14:textFill>
              </w:rPr>
              <w:t>含少量结缔组织，少量杂质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autoSpaceDE w:val="0"/>
              <w:autoSpaceDN w:val="0"/>
              <w:jc w:val="center"/>
              <w:rPr>
                <w:rFonts w:hint="eastAsia"/>
                <w:lang w:val="en-US" w:eastAsia="zh-CN"/>
              </w:rPr>
            </w:pPr>
            <w:r>
              <w:rPr>
                <w:rFonts w:hint="eastAsia" w:ascii="宋体" w:hAnsi="宋体"/>
                <w:sz w:val="18"/>
                <w:szCs w:val="18"/>
                <w:lang w:val="en-US" w:eastAsia="zh-CN"/>
              </w:rPr>
              <w:t>气味</w:t>
            </w:r>
          </w:p>
        </w:tc>
        <w:tc>
          <w:tcPr>
            <w:tcW w:w="3333" w:type="pct"/>
            <w:gridSpan w:val="2"/>
          </w:tcPr>
          <w:p>
            <w:pPr>
              <w:pStyle w:val="109"/>
              <w:widowControl w:val="0"/>
              <w:bidi w:val="0"/>
              <w:jc w:val="center"/>
              <w:rPr>
                <w:rFonts w:hint="eastAsia"/>
                <w:lang w:val="en-US" w:eastAsia="zh-CN"/>
              </w:rPr>
            </w:pPr>
            <w:r>
              <w:rPr>
                <w:rFonts w:hint="eastAsia" w:ascii="宋体" w:hAnsi="宋体"/>
                <w:color w:val="000000" w:themeColor="text1"/>
                <w:sz w:val="18"/>
                <w:szCs w:val="18"/>
                <w:lang w:val="en-US" w:eastAsia="zh-CN"/>
                <w14:textFill>
                  <w14:solidFill>
                    <w14:schemeClr w14:val="tx1"/>
                  </w14:solidFill>
                </w14:textFill>
              </w:rPr>
              <w:t>具有腥气，味微甘，嚼之有黏滑感，无其他异味</w:t>
            </w:r>
          </w:p>
        </w:tc>
      </w:tr>
    </w:tbl>
    <w:p>
      <w:pPr>
        <w:pStyle w:val="71"/>
        <w:bidi w:val="0"/>
        <w:rPr>
          <w:rFonts w:hint="eastAsia"/>
          <w:lang w:val="en-US" w:eastAsia="zh-CN"/>
        </w:rPr>
      </w:pPr>
      <w:bookmarkStart w:id="26" w:name="_Toc22112"/>
      <w:r>
        <w:rPr>
          <w:rFonts w:hint="eastAsia"/>
          <w:lang w:val="en-US" w:eastAsia="zh-CN"/>
        </w:rPr>
        <w:t>理化指标</w:t>
      </w:r>
      <w:bookmarkEnd w:id="26"/>
    </w:p>
    <w:p>
      <w:pPr>
        <w:pStyle w:val="23"/>
        <w:rPr>
          <w:rFonts w:hint="eastAsia"/>
          <w:lang w:val="en-US" w:eastAsia="zh-CN"/>
        </w:rPr>
      </w:pPr>
      <w:r>
        <w:rPr>
          <w:rFonts w:hint="eastAsia"/>
          <w:lang w:val="en-US" w:eastAsia="zh-CN"/>
        </w:rPr>
        <w:t>应符合表2的要求。</w:t>
      </w:r>
    </w:p>
    <w:p>
      <w:pPr>
        <w:pStyle w:val="111"/>
        <w:bidi w:val="0"/>
        <w:rPr>
          <w:rFonts w:hint="eastAsia"/>
          <w:lang w:val="en-US" w:eastAsia="zh-CN"/>
        </w:rPr>
      </w:pPr>
      <w:r>
        <w:rPr>
          <w:rFonts w:hint="eastAsia"/>
          <w:lang w:val="en-US" w:eastAsia="zh-CN"/>
        </w:rPr>
        <w:t>理化指标</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项  目</w:t>
            </w:r>
          </w:p>
        </w:tc>
        <w:tc>
          <w:tcPr>
            <w:tcW w:w="4785" w:type="dxa"/>
            <w:tcBorders>
              <w:bottom w:val="single" w:color="auto" w:sz="8" w:space="0"/>
            </w:tcBorders>
          </w:tcPr>
          <w:p>
            <w:pPr>
              <w:pStyle w:val="109"/>
              <w:widowControl w:val="0"/>
              <w:bidi w:val="0"/>
              <w:jc w:val="center"/>
              <w:rPr>
                <w:rFonts w:hint="default"/>
                <w:lang w:val="en-US" w:eastAsia="zh-CN"/>
              </w:rPr>
            </w:pPr>
            <w:r>
              <w:rPr>
                <w:rFonts w:hint="eastAsia"/>
                <w:lang w:val="en-US" w:eastAsia="zh-CN"/>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tcBorders>
              <w:top w:val="single" w:color="auto" w:sz="8" w:space="0"/>
            </w:tcBorders>
            <w:vAlign w:val="center"/>
          </w:tcPr>
          <w:p>
            <w:pPr>
              <w:adjustRightInd/>
              <w:spacing w:line="240" w:lineRule="auto"/>
              <w:jc w:val="right"/>
              <w:rPr>
                <w:rFonts w:hint="eastAsia"/>
                <w:lang w:val="en-US" w:eastAsia="zh-CN"/>
              </w:rPr>
            </w:pPr>
            <w:r>
              <w:rPr>
                <w:rFonts w:hint="eastAsia" w:ascii="宋体" w:hAnsi="宋体" w:cs="宋体"/>
                <w:color w:val="000000"/>
                <w:sz w:val="18"/>
                <w:szCs w:val="18"/>
                <w:lang w:val="en-US" w:eastAsia="zh-CN"/>
              </w:rPr>
              <w:t xml:space="preserve">水分/%                                           </w:t>
            </w:r>
            <w:r>
              <w:rPr>
                <w:rFonts w:hint="default" w:ascii="Arial" w:hAnsi="Arial" w:cs="Arial"/>
                <w:color w:val="000000"/>
                <w:sz w:val="18"/>
                <w:szCs w:val="18"/>
                <w:lang w:val="en-US" w:eastAsia="zh-CN"/>
              </w:rPr>
              <w:t>≤</w:t>
            </w:r>
          </w:p>
        </w:tc>
        <w:tc>
          <w:tcPr>
            <w:tcW w:w="4785" w:type="dxa"/>
            <w:tcBorders>
              <w:top w:val="single" w:color="auto" w:sz="8" w:space="0"/>
            </w:tcBorders>
          </w:tcPr>
          <w:p>
            <w:pPr>
              <w:pStyle w:val="109"/>
              <w:widowControl w:val="0"/>
              <w:bidi w:val="0"/>
              <w:jc w:val="center"/>
              <w:rPr>
                <w:rFonts w:hint="default"/>
                <w:lang w:val="en-US" w:eastAsia="zh-CN"/>
              </w:rPr>
            </w:pPr>
            <w:r>
              <w:rPr>
                <w:rFonts w:hint="eastAsia"/>
                <w:lang w:val="en-US" w:eastAsia="zh-CN"/>
              </w:rPr>
              <w:t>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center"/>
          </w:tcPr>
          <w:p>
            <w:pPr>
              <w:adjustRightInd/>
              <w:spacing w:line="240" w:lineRule="auto"/>
              <w:jc w:val="right"/>
              <w:rPr>
                <w:rFonts w:hint="eastAsia"/>
                <w:lang w:val="en-US" w:eastAsia="zh-CN"/>
              </w:rPr>
            </w:pPr>
            <w:r>
              <w:rPr>
                <w:rFonts w:hint="eastAsia" w:ascii="宋体" w:hAnsi="宋体" w:cs="宋体"/>
                <w:color w:val="000000"/>
                <w:kern w:val="0"/>
                <w:sz w:val="18"/>
                <w:szCs w:val="18"/>
                <w:lang w:val="en-US" w:eastAsia="zh-CN"/>
              </w:rPr>
              <w:t>脂肪</w:t>
            </w:r>
            <w:r>
              <w:rPr>
                <w:rFonts w:hint="eastAsia" w:ascii="宋体" w:hAnsi="宋体" w:cs="宋体"/>
                <w:color w:val="000000"/>
                <w:sz w:val="18"/>
                <w:szCs w:val="18"/>
                <w:lang w:val="en-US" w:eastAsia="zh-CN"/>
              </w:rPr>
              <w:t xml:space="preserve">/%                                           </w:t>
            </w:r>
            <w:r>
              <w:rPr>
                <w:rFonts w:hint="default" w:ascii="Arial" w:hAnsi="Arial" w:cs="Arial"/>
                <w:color w:val="000000"/>
                <w:sz w:val="18"/>
                <w:szCs w:val="18"/>
                <w:lang w:val="en-US" w:eastAsia="zh-CN"/>
              </w:rPr>
              <w:t>≤</w:t>
            </w:r>
            <w:r>
              <w:rPr>
                <w:rFonts w:hint="eastAsia" w:ascii="宋体" w:hAnsi="宋体" w:cs="宋体"/>
                <w:color w:val="000000"/>
                <w:sz w:val="18"/>
                <w:szCs w:val="18"/>
                <w:lang w:val="en-US" w:eastAsia="zh-CN"/>
              </w:rPr>
              <w:t xml:space="preserve">                                           </w:t>
            </w:r>
          </w:p>
        </w:tc>
        <w:tc>
          <w:tcPr>
            <w:tcW w:w="4785" w:type="dxa"/>
          </w:tcPr>
          <w:p>
            <w:pPr>
              <w:pStyle w:val="109"/>
              <w:widowControl w:val="0"/>
              <w:bidi w:val="0"/>
              <w:jc w:val="center"/>
              <w:rPr>
                <w:rFonts w:hint="default"/>
                <w:lang w:val="en-US" w:eastAsia="zh-CN"/>
              </w:rPr>
            </w:pPr>
            <w:r>
              <w:rPr>
                <w:rFonts w:hint="eastAsia"/>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center"/>
          </w:tcPr>
          <w:p>
            <w:pPr>
              <w:adjustRightInd/>
              <w:spacing w:line="240" w:lineRule="auto"/>
              <w:jc w:val="center"/>
              <w:rPr>
                <w:rFonts w:hint="eastAsia"/>
                <w:lang w:val="en-US" w:eastAsia="zh-CN"/>
              </w:rPr>
            </w:pPr>
            <w:r>
              <w:rPr>
                <w:rFonts w:hint="eastAsia" w:ascii="宋体" w:hAnsi="宋体" w:cs="宋体"/>
                <w:color w:val="000000"/>
                <w:sz w:val="18"/>
                <w:szCs w:val="18"/>
                <w:lang w:val="en-US" w:eastAsia="zh-CN"/>
              </w:rPr>
              <w:t xml:space="preserve">蛋白质/%                                        </w:t>
            </w:r>
            <w:r>
              <w:rPr>
                <w:rFonts w:hint="default" w:ascii="Arial" w:hAnsi="Arial" w:cs="Arial"/>
                <w:color w:val="000000"/>
                <w:sz w:val="18"/>
                <w:szCs w:val="18"/>
                <w:lang w:val="en-US" w:eastAsia="zh-CN"/>
              </w:rPr>
              <w:t>≥</w:t>
            </w:r>
            <w:r>
              <w:rPr>
                <w:rFonts w:hint="eastAsia" w:ascii="宋体" w:hAnsi="宋体" w:cs="宋体"/>
                <w:color w:val="000000"/>
                <w:sz w:val="18"/>
                <w:szCs w:val="18"/>
                <w:lang w:val="en-US" w:eastAsia="zh-CN"/>
              </w:rPr>
              <w:t xml:space="preserve">                                    </w:t>
            </w:r>
          </w:p>
        </w:tc>
        <w:tc>
          <w:tcPr>
            <w:tcW w:w="4785" w:type="dxa"/>
          </w:tcPr>
          <w:p>
            <w:pPr>
              <w:pStyle w:val="109"/>
              <w:widowControl w:val="0"/>
              <w:bidi w:val="0"/>
              <w:jc w:val="center"/>
              <w:rPr>
                <w:rFonts w:hint="default"/>
                <w:lang w:val="en-US" w:eastAsia="zh-CN"/>
              </w:rPr>
            </w:pPr>
            <w:r>
              <w:rPr>
                <w:rFonts w:hint="eastAsia"/>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center"/>
          </w:tcPr>
          <w:p>
            <w:pPr>
              <w:adjustRightInd/>
              <w:spacing w:line="240" w:lineRule="auto"/>
              <w:jc w:val="right"/>
              <w:rPr>
                <w:rFonts w:hint="eastAsia"/>
                <w:lang w:val="en-US" w:eastAsia="zh-CN"/>
              </w:rPr>
            </w:pPr>
            <w:r>
              <w:rPr>
                <w:rFonts w:hint="eastAsia" w:ascii="宋体" w:hAnsi="宋体" w:cs="宋体"/>
                <w:color w:val="000000"/>
                <w:sz w:val="18"/>
                <w:szCs w:val="18"/>
                <w:lang w:val="en-US" w:eastAsia="zh-CN"/>
              </w:rPr>
              <w:t xml:space="preserve">膨胀度/mL/g                                      </w:t>
            </w:r>
            <w:r>
              <w:rPr>
                <w:rFonts w:hint="default" w:ascii="Arial" w:hAnsi="Arial" w:cs="Arial"/>
                <w:color w:val="000000"/>
                <w:sz w:val="18"/>
                <w:szCs w:val="18"/>
                <w:lang w:val="en-US" w:eastAsia="zh-CN"/>
              </w:rPr>
              <w:t>≥</w:t>
            </w:r>
          </w:p>
        </w:tc>
        <w:tc>
          <w:tcPr>
            <w:tcW w:w="4785" w:type="dxa"/>
          </w:tcPr>
          <w:p>
            <w:pPr>
              <w:pStyle w:val="109"/>
              <w:widowControl w:val="0"/>
              <w:bidi w:val="0"/>
              <w:jc w:val="center"/>
              <w:rPr>
                <w:rFonts w:hint="default"/>
                <w:lang w:val="en-US" w:eastAsia="zh-CN"/>
              </w:rPr>
            </w:pPr>
            <w:r>
              <w:rPr>
                <w:rFonts w:hint="eastAsia"/>
                <w:lang w:val="en-US" w:eastAsia="zh-CN"/>
              </w:rPr>
              <w:t>110</w:t>
            </w:r>
          </w:p>
        </w:tc>
      </w:tr>
    </w:tbl>
    <w:p>
      <w:pPr>
        <w:pStyle w:val="23"/>
        <w:rPr>
          <w:rFonts w:hint="eastAsia"/>
          <w:lang w:val="en-US" w:eastAsia="zh-CN"/>
        </w:rPr>
      </w:pPr>
    </w:p>
    <w:p>
      <w:pPr>
        <w:pStyle w:val="71"/>
        <w:bidi w:val="0"/>
        <w:rPr>
          <w:rFonts w:hint="eastAsia"/>
          <w:lang w:val="en-US" w:eastAsia="zh-CN"/>
        </w:rPr>
      </w:pPr>
      <w:bookmarkStart w:id="27" w:name="_Toc3060"/>
      <w:r>
        <w:rPr>
          <w:rFonts w:hint="eastAsia"/>
          <w:lang w:val="en-US" w:eastAsia="zh-CN"/>
        </w:rPr>
        <w:t>食品添加剂</w:t>
      </w:r>
      <w:bookmarkEnd w:id="27"/>
    </w:p>
    <w:p>
      <w:pPr>
        <w:pStyle w:val="23"/>
        <w:rPr>
          <w:rFonts w:hint="eastAsia"/>
          <w:lang w:val="en-US" w:eastAsia="zh-CN"/>
        </w:rPr>
      </w:pPr>
      <w:r>
        <w:rPr>
          <w:rFonts w:hint="eastAsia"/>
          <w:lang w:val="en-US" w:eastAsia="zh-CN"/>
        </w:rPr>
        <w:t>食品添加剂的使用应符合GB 2760 的规定。</w:t>
      </w:r>
    </w:p>
    <w:p>
      <w:pPr>
        <w:pStyle w:val="71"/>
        <w:bidi w:val="0"/>
        <w:rPr>
          <w:rFonts w:hint="eastAsia"/>
          <w:lang w:val="en-US" w:eastAsia="zh-CN"/>
        </w:rPr>
      </w:pPr>
      <w:bookmarkStart w:id="28" w:name="_Toc866"/>
      <w:r>
        <w:rPr>
          <w:rFonts w:hint="eastAsia"/>
          <w:lang w:val="en-US" w:eastAsia="zh-CN"/>
        </w:rPr>
        <w:t>污染物限量</w:t>
      </w:r>
      <w:bookmarkEnd w:id="28"/>
    </w:p>
    <w:p>
      <w:pPr>
        <w:pStyle w:val="23"/>
        <w:rPr>
          <w:rFonts w:hint="eastAsia"/>
          <w:lang w:val="en-US" w:eastAsia="zh-CN"/>
        </w:rPr>
      </w:pPr>
      <w:r>
        <w:rPr>
          <w:rFonts w:hint="eastAsia"/>
          <w:lang w:val="en-US" w:eastAsia="zh-CN"/>
        </w:rPr>
        <w:t>污染物限量应符合GB 2762 的规定。</w:t>
      </w:r>
    </w:p>
    <w:p>
      <w:pPr>
        <w:pStyle w:val="71"/>
        <w:bidi w:val="0"/>
        <w:rPr>
          <w:rFonts w:hint="eastAsia"/>
          <w:lang w:val="en-US" w:eastAsia="zh-CN"/>
        </w:rPr>
      </w:pPr>
      <w:bookmarkStart w:id="29" w:name="_Toc10504"/>
      <w:r>
        <w:rPr>
          <w:rFonts w:hint="eastAsia"/>
          <w:lang w:val="en-US" w:eastAsia="zh-CN"/>
        </w:rPr>
        <w:t>农药最大残留限量</w:t>
      </w:r>
      <w:bookmarkEnd w:id="29"/>
    </w:p>
    <w:p>
      <w:pPr>
        <w:pStyle w:val="23"/>
        <w:rPr>
          <w:rFonts w:hint="eastAsia"/>
          <w:lang w:val="en-US" w:eastAsia="zh-CN"/>
        </w:rPr>
      </w:pPr>
      <w:r>
        <w:rPr>
          <w:rFonts w:hint="eastAsia"/>
          <w:lang w:val="en-US" w:eastAsia="zh-CN"/>
        </w:rPr>
        <w:t>农药最大残留限量应符合GB 2763 的规定。</w:t>
      </w:r>
    </w:p>
    <w:p>
      <w:pPr>
        <w:pStyle w:val="71"/>
        <w:bidi w:val="0"/>
        <w:rPr>
          <w:rFonts w:hint="eastAsia"/>
          <w:lang w:val="en-US" w:eastAsia="zh-CN"/>
        </w:rPr>
      </w:pPr>
      <w:bookmarkStart w:id="30" w:name="_Toc22261"/>
      <w:r>
        <w:rPr>
          <w:rFonts w:hint="eastAsia"/>
          <w:lang w:val="en-US" w:eastAsia="zh-CN"/>
        </w:rPr>
        <w:t>微生物限量</w:t>
      </w:r>
      <w:bookmarkEnd w:id="30"/>
    </w:p>
    <w:p>
      <w:pPr>
        <w:pStyle w:val="72"/>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致病菌限量应符合GB 29921 的规定。</w:t>
      </w:r>
    </w:p>
    <w:p>
      <w:pPr>
        <w:pStyle w:val="72"/>
        <w:bidi w:val="0"/>
        <w:rPr>
          <w:rFonts w:hint="eastAsia" w:ascii="宋体" w:hAnsi="宋体" w:eastAsia="宋体" w:cs="宋体"/>
          <w:lang w:val="en-US" w:eastAsia="zh-CN"/>
        </w:rPr>
      </w:pPr>
      <w:r>
        <w:rPr>
          <w:rFonts w:hint="eastAsia" w:ascii="宋体" w:hAnsi="宋体" w:eastAsia="宋体" w:cs="宋体"/>
          <w:lang w:val="en-US" w:eastAsia="zh-CN"/>
        </w:rPr>
        <w:t>微生物限量应符合表3的规定。</w:t>
      </w:r>
    </w:p>
    <w:p>
      <w:pPr>
        <w:pStyle w:val="72"/>
        <w:bidi w:val="0"/>
        <w:rPr>
          <w:rFonts w:hint="eastAsia"/>
          <w:lang w:val="en-US" w:eastAsia="zh-CN"/>
        </w:rPr>
      </w:pPr>
      <w:r>
        <w:rPr>
          <w:rFonts w:hint="eastAsia"/>
          <w:lang w:val="en-US" w:eastAsia="zh-CN"/>
        </w:rPr>
        <w:t>微生物指标</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项  目</w:t>
            </w:r>
          </w:p>
        </w:tc>
        <w:tc>
          <w:tcPr>
            <w:tcW w:w="2500" w:type="pct"/>
            <w:tcBorders>
              <w:bottom w:val="single" w:color="auto" w:sz="8" w:space="0"/>
            </w:tcBorders>
          </w:tcPr>
          <w:p>
            <w:pPr>
              <w:pStyle w:val="109"/>
              <w:widowControl w:val="0"/>
              <w:bidi w:val="0"/>
              <w:jc w:val="center"/>
              <w:rPr>
                <w:rFonts w:hint="default"/>
                <w:lang w:val="en-US" w:eastAsia="zh-CN"/>
              </w:rPr>
            </w:pPr>
            <w:r>
              <w:rPr>
                <w:rFonts w:hint="eastAsia"/>
                <w:lang w:val="en-US" w:eastAsia="zh-CN"/>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tcBorders>
              <w:top w:val="single" w:color="auto" w:sz="8" w:space="0"/>
            </w:tcBorders>
            <w:vAlign w:val="center"/>
          </w:tcPr>
          <w:p>
            <w:pPr>
              <w:adjustRightInd/>
              <w:spacing w:line="240" w:lineRule="auto"/>
              <w:jc w:val="right"/>
              <w:rPr>
                <w:rFonts w:hint="eastAsia"/>
                <w:lang w:val="en-US" w:eastAsia="zh-CN"/>
              </w:rPr>
            </w:pPr>
            <w:r>
              <w:rPr>
                <w:rFonts w:hint="eastAsia" w:ascii="宋体" w:hAnsi="宋体" w:cs="宋体"/>
                <w:color w:val="000000"/>
                <w:sz w:val="18"/>
                <w:szCs w:val="18"/>
                <w:lang w:val="en-US" w:eastAsia="zh-CN"/>
              </w:rPr>
              <w:t xml:space="preserve">菌落总数/（CFU/g）                                 </w:t>
            </w:r>
            <w:r>
              <w:rPr>
                <w:rFonts w:hint="default" w:ascii="Arial" w:hAnsi="Arial" w:cs="Arial"/>
                <w:color w:val="000000"/>
                <w:sz w:val="18"/>
                <w:szCs w:val="18"/>
                <w:lang w:val="en-US" w:eastAsia="zh-CN"/>
              </w:rPr>
              <w:t>≤</w:t>
            </w:r>
          </w:p>
        </w:tc>
        <w:tc>
          <w:tcPr>
            <w:tcW w:w="2500" w:type="pct"/>
            <w:tcBorders>
              <w:top w:val="single" w:color="auto" w:sz="8" w:space="0"/>
            </w:tcBorders>
          </w:tcPr>
          <w:p>
            <w:pPr>
              <w:pStyle w:val="109"/>
              <w:widowControl w:val="0"/>
              <w:bidi w:val="0"/>
              <w:jc w:val="center"/>
              <w:rPr>
                <w:rFonts w:hint="default"/>
                <w:lang w:val="en-US" w:eastAsia="zh-CN"/>
              </w:rPr>
            </w:pPr>
            <w:r>
              <w:rPr>
                <w:rFonts w:hint="eastAsia"/>
                <w:lang w:val="en-US" w:eastAsia="zh-CN"/>
              </w:rPr>
              <w:t>15 000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center"/>
          </w:tcPr>
          <w:p>
            <w:pPr>
              <w:adjustRightInd/>
              <w:spacing w:line="240" w:lineRule="auto"/>
              <w:jc w:val="right"/>
              <w:rPr>
                <w:rFonts w:hint="eastAsia"/>
                <w:lang w:val="en-US" w:eastAsia="zh-CN"/>
              </w:rPr>
            </w:pPr>
            <w:r>
              <w:rPr>
                <w:rFonts w:hint="eastAsia" w:ascii="宋体" w:hAnsi="宋体" w:cs="宋体"/>
                <w:color w:val="000000"/>
                <w:kern w:val="0"/>
                <w:sz w:val="18"/>
                <w:szCs w:val="18"/>
                <w:lang w:val="en-US" w:eastAsia="zh-CN"/>
              </w:rPr>
              <w:t>大肠菌落（MPV/100g）</w:t>
            </w:r>
            <w:r>
              <w:rPr>
                <w:rFonts w:hint="eastAsia" w:ascii="宋体" w:hAnsi="宋体" w:cs="宋体"/>
                <w:color w:val="000000"/>
                <w:sz w:val="18"/>
                <w:szCs w:val="18"/>
                <w:lang w:val="en-US" w:eastAsia="zh-CN"/>
              </w:rPr>
              <w:t xml:space="preserve">                              </w:t>
            </w:r>
            <w:r>
              <w:rPr>
                <w:rFonts w:hint="default" w:ascii="Arial" w:hAnsi="Arial" w:cs="Arial"/>
                <w:color w:val="000000"/>
                <w:sz w:val="18"/>
                <w:szCs w:val="18"/>
                <w:lang w:val="en-US" w:eastAsia="zh-CN"/>
              </w:rPr>
              <w:t>≤</w:t>
            </w:r>
            <w:r>
              <w:rPr>
                <w:rFonts w:hint="eastAsia" w:ascii="宋体" w:hAnsi="宋体" w:cs="宋体"/>
                <w:color w:val="000000"/>
                <w:sz w:val="18"/>
                <w:szCs w:val="18"/>
                <w:lang w:val="en-US" w:eastAsia="zh-CN"/>
              </w:rPr>
              <w:t xml:space="preserve">                                           </w:t>
            </w:r>
          </w:p>
        </w:tc>
        <w:tc>
          <w:tcPr>
            <w:tcW w:w="2500" w:type="pct"/>
          </w:tcPr>
          <w:p>
            <w:pPr>
              <w:pStyle w:val="109"/>
              <w:widowControl w:val="0"/>
              <w:bidi w:val="0"/>
              <w:jc w:val="center"/>
              <w:rPr>
                <w:rFonts w:hint="default"/>
                <w:lang w:val="en-US" w:eastAsia="zh-CN"/>
              </w:rPr>
            </w:pPr>
            <w:r>
              <w:rPr>
                <w:rFonts w:hint="eastAsia"/>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center"/>
          </w:tcPr>
          <w:p>
            <w:pPr>
              <w:adjustRightInd/>
              <w:spacing w:line="240" w:lineRule="auto"/>
              <w:jc w:val="center"/>
              <w:rPr>
                <w:rFonts w:hint="eastAsia"/>
                <w:lang w:val="en-US" w:eastAsia="zh-CN"/>
              </w:rPr>
            </w:pPr>
            <w:r>
              <w:rPr>
                <w:rFonts w:hint="eastAsia" w:ascii="宋体" w:hAnsi="宋体" w:cs="宋体"/>
                <w:color w:val="000000"/>
                <w:sz w:val="18"/>
                <w:szCs w:val="18"/>
                <w:lang w:val="en-US" w:eastAsia="zh-CN"/>
              </w:rPr>
              <w:t xml:space="preserve">霉菌计数/（CFU/g）                               </w:t>
            </w:r>
            <w:r>
              <w:rPr>
                <w:rFonts w:hint="default" w:ascii="Arial" w:hAnsi="Arial" w:cs="Arial"/>
                <w:color w:val="000000"/>
                <w:sz w:val="18"/>
                <w:szCs w:val="18"/>
                <w:lang w:val="en-US" w:eastAsia="zh-CN"/>
              </w:rPr>
              <w:t>≤</w:t>
            </w:r>
            <w:r>
              <w:rPr>
                <w:rFonts w:hint="eastAsia" w:ascii="宋体" w:hAnsi="宋体" w:cs="宋体"/>
                <w:color w:val="000000"/>
                <w:sz w:val="18"/>
                <w:szCs w:val="18"/>
                <w:lang w:val="en-US" w:eastAsia="zh-CN"/>
              </w:rPr>
              <w:t xml:space="preserve">                                    </w:t>
            </w:r>
          </w:p>
        </w:tc>
        <w:tc>
          <w:tcPr>
            <w:tcW w:w="2500" w:type="pct"/>
          </w:tcPr>
          <w:p>
            <w:pPr>
              <w:pStyle w:val="109"/>
              <w:widowControl w:val="0"/>
              <w:bidi w:val="0"/>
              <w:jc w:val="center"/>
              <w:rPr>
                <w:rFonts w:hint="default"/>
                <w:lang w:val="en-US" w:eastAsia="zh-CN"/>
              </w:rPr>
            </w:pPr>
            <w:r>
              <w:rPr>
                <w:rFonts w:hint="eastAsia"/>
                <w:lang w:val="en-US" w:eastAsia="zh-CN"/>
              </w:rPr>
              <w:t>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center"/>
          </w:tcPr>
          <w:p>
            <w:pPr>
              <w:adjustRightInd/>
              <w:spacing w:line="240" w:lineRule="auto"/>
              <w:jc w:val="right"/>
              <w:rPr>
                <w:rFonts w:hint="eastAsia"/>
                <w:lang w:val="en-US" w:eastAsia="zh-CN"/>
              </w:rPr>
            </w:pPr>
            <w:r>
              <w:rPr>
                <w:rFonts w:hint="eastAsia" w:ascii="宋体" w:hAnsi="宋体" w:cs="宋体"/>
                <w:color w:val="000000"/>
                <w:sz w:val="18"/>
                <w:szCs w:val="18"/>
                <w:lang w:val="en-US" w:eastAsia="zh-CN"/>
              </w:rPr>
              <w:t xml:space="preserve">酵母计数/（CFU/g）                                 </w:t>
            </w:r>
            <w:r>
              <w:rPr>
                <w:rFonts w:hint="default" w:ascii="Arial" w:hAnsi="Arial" w:cs="Arial"/>
                <w:color w:val="000000"/>
                <w:sz w:val="18"/>
                <w:szCs w:val="18"/>
                <w:lang w:val="en-US" w:eastAsia="zh-CN"/>
              </w:rPr>
              <w:t>≤</w:t>
            </w:r>
          </w:p>
        </w:tc>
        <w:tc>
          <w:tcPr>
            <w:tcW w:w="2500" w:type="pct"/>
          </w:tcPr>
          <w:p>
            <w:pPr>
              <w:pStyle w:val="109"/>
              <w:widowControl w:val="0"/>
              <w:bidi w:val="0"/>
              <w:jc w:val="center"/>
              <w:rPr>
                <w:rFonts w:hint="default"/>
                <w:lang w:val="en-US" w:eastAsia="zh-CN"/>
              </w:rPr>
            </w:pPr>
            <w:r>
              <w:rPr>
                <w:rFonts w:hint="eastAsia"/>
                <w:lang w:val="en-US" w:eastAsia="zh-CN"/>
              </w:rPr>
              <w:t>30</w:t>
            </w:r>
          </w:p>
        </w:tc>
      </w:tr>
    </w:tbl>
    <w:p>
      <w:pPr>
        <w:pStyle w:val="71"/>
        <w:bidi w:val="0"/>
        <w:rPr>
          <w:rFonts w:hint="eastAsia"/>
          <w:lang w:val="en-US" w:eastAsia="zh-CN"/>
        </w:rPr>
      </w:pPr>
      <w:bookmarkStart w:id="31" w:name="_Toc26757"/>
      <w:r>
        <w:rPr>
          <w:rFonts w:hint="eastAsia"/>
          <w:lang w:val="en-US" w:eastAsia="zh-CN"/>
        </w:rPr>
        <w:t>净含量偏差</w:t>
      </w:r>
      <w:bookmarkEnd w:id="31"/>
    </w:p>
    <w:p>
      <w:pPr>
        <w:pStyle w:val="23"/>
        <w:rPr>
          <w:rFonts w:hint="eastAsia"/>
          <w:lang w:val="en-US" w:eastAsia="zh-CN"/>
        </w:rPr>
      </w:pPr>
      <w:r>
        <w:rPr>
          <w:rFonts w:hint="eastAsia"/>
          <w:lang w:val="en-US" w:eastAsia="zh-CN"/>
        </w:rPr>
        <w:t>净含量偏差应符合国家《定量包装商品计量监督管理办法》的规定。</w:t>
      </w:r>
    </w:p>
    <w:p>
      <w:pPr>
        <w:pStyle w:val="70"/>
        <w:bidi w:val="0"/>
        <w:rPr>
          <w:rFonts w:hint="eastAsia"/>
          <w:lang w:val="en-US" w:eastAsia="zh-CN"/>
        </w:rPr>
      </w:pPr>
      <w:bookmarkStart w:id="32" w:name="_Toc14845"/>
      <w:r>
        <w:rPr>
          <w:rFonts w:hint="eastAsia"/>
          <w:lang w:val="en-US" w:eastAsia="zh-CN"/>
        </w:rPr>
        <w:t>检验方法</w:t>
      </w:r>
      <w:bookmarkEnd w:id="32"/>
    </w:p>
    <w:p>
      <w:pPr>
        <w:pStyle w:val="71"/>
        <w:bidi w:val="0"/>
        <w:rPr>
          <w:rFonts w:hint="eastAsia"/>
          <w:lang w:val="en-US" w:eastAsia="zh-CN"/>
        </w:rPr>
      </w:pPr>
      <w:bookmarkStart w:id="33" w:name="_Toc27280"/>
      <w:r>
        <w:rPr>
          <w:rFonts w:hint="eastAsia"/>
          <w:lang w:val="en-US" w:eastAsia="zh-CN"/>
        </w:rPr>
        <w:t>感官要求</w:t>
      </w:r>
      <w:bookmarkEnd w:id="33"/>
    </w:p>
    <w:p>
      <w:pPr>
        <w:pStyle w:val="23"/>
        <w:rPr>
          <w:rFonts w:hint="eastAsia"/>
          <w:lang w:val="en-US" w:eastAsia="zh-CN"/>
        </w:rPr>
      </w:pPr>
      <w:r>
        <w:rPr>
          <w:rFonts w:hint="eastAsia"/>
          <w:lang w:val="en-US" w:eastAsia="zh-CN"/>
        </w:rPr>
        <w:t>按照《中华人民共和国药典 2020年版》的规定执行。</w:t>
      </w:r>
    </w:p>
    <w:p>
      <w:pPr>
        <w:pStyle w:val="71"/>
        <w:bidi w:val="0"/>
        <w:rPr>
          <w:rFonts w:hint="eastAsia"/>
          <w:lang w:val="en-US" w:eastAsia="zh-CN"/>
        </w:rPr>
      </w:pPr>
      <w:bookmarkStart w:id="34" w:name="_Toc918"/>
      <w:r>
        <w:rPr>
          <w:rFonts w:hint="eastAsia"/>
          <w:lang w:val="en-US" w:eastAsia="zh-CN"/>
        </w:rPr>
        <w:t>理化指标</w:t>
      </w:r>
      <w:bookmarkEnd w:id="34"/>
    </w:p>
    <w:p>
      <w:pPr>
        <w:pStyle w:val="72"/>
        <w:bidi w:val="0"/>
        <w:rPr>
          <w:rFonts w:hint="eastAsia"/>
          <w:lang w:val="en-US" w:eastAsia="zh-CN"/>
        </w:rPr>
      </w:pPr>
      <w:r>
        <w:rPr>
          <w:rFonts w:hint="eastAsia"/>
          <w:lang w:val="en-US" w:eastAsia="zh-CN"/>
        </w:rPr>
        <w:t>水分</w:t>
      </w:r>
    </w:p>
    <w:p>
      <w:pPr>
        <w:pStyle w:val="23"/>
        <w:rPr>
          <w:rFonts w:hint="eastAsia"/>
          <w:lang w:val="en-US" w:eastAsia="zh-CN"/>
        </w:rPr>
      </w:pPr>
      <w:r>
        <w:rPr>
          <w:rFonts w:hint="eastAsia"/>
          <w:lang w:val="en-US" w:eastAsia="zh-CN"/>
        </w:rPr>
        <w:t>按GB 5009.3 的规定执行。</w:t>
      </w:r>
    </w:p>
    <w:p>
      <w:pPr>
        <w:pStyle w:val="72"/>
        <w:bidi w:val="0"/>
        <w:rPr>
          <w:rFonts w:hint="eastAsia"/>
          <w:lang w:val="en-US" w:eastAsia="zh-CN"/>
        </w:rPr>
      </w:pPr>
      <w:r>
        <w:rPr>
          <w:rFonts w:hint="eastAsia"/>
          <w:lang w:val="en-US" w:eastAsia="zh-CN"/>
        </w:rPr>
        <w:t>脂肪</w:t>
      </w:r>
    </w:p>
    <w:p>
      <w:pPr>
        <w:pStyle w:val="23"/>
        <w:rPr>
          <w:rFonts w:hint="eastAsia"/>
          <w:lang w:val="en-US" w:eastAsia="zh-CN"/>
        </w:rPr>
      </w:pPr>
      <w:r>
        <w:rPr>
          <w:rFonts w:hint="eastAsia"/>
          <w:lang w:val="en-US" w:eastAsia="zh-CN"/>
        </w:rPr>
        <w:t>按GB 5009.6 的规定执行。</w:t>
      </w:r>
    </w:p>
    <w:p>
      <w:pPr>
        <w:pStyle w:val="72"/>
        <w:bidi w:val="0"/>
        <w:rPr>
          <w:rFonts w:hint="eastAsia"/>
          <w:lang w:val="en-US" w:eastAsia="zh-CN"/>
        </w:rPr>
      </w:pPr>
      <w:r>
        <w:rPr>
          <w:rFonts w:hint="eastAsia"/>
          <w:lang w:val="en-US" w:eastAsia="zh-CN"/>
        </w:rPr>
        <w:t>蛋白质</w:t>
      </w:r>
    </w:p>
    <w:p>
      <w:pPr>
        <w:pStyle w:val="23"/>
        <w:ind w:firstLine="420"/>
        <w:rPr>
          <w:rFonts w:hint="eastAsia"/>
        </w:rPr>
      </w:pPr>
      <w:r>
        <w:rPr>
          <w:rFonts w:hint="eastAsia"/>
        </w:rPr>
        <w:t xml:space="preserve">按GB </w:t>
      </w:r>
      <w:r>
        <w:rPr>
          <w:rFonts w:hint="eastAsia"/>
          <w:lang w:val="en-US" w:eastAsia="zh-CN"/>
        </w:rPr>
        <w:t>5009.5 的规定执行</w:t>
      </w:r>
      <w:r>
        <w:rPr>
          <w:rFonts w:hint="eastAsia"/>
        </w:rPr>
        <w:t>。</w:t>
      </w:r>
    </w:p>
    <w:p>
      <w:pPr>
        <w:pStyle w:val="72"/>
        <w:bidi w:val="0"/>
        <w:rPr>
          <w:rFonts w:hint="eastAsia"/>
          <w:lang w:val="en-US" w:eastAsia="zh-CN"/>
        </w:rPr>
      </w:pPr>
      <w:r>
        <w:rPr>
          <w:rFonts w:hint="eastAsia"/>
          <w:lang w:val="en-US" w:eastAsia="zh-CN"/>
        </w:rPr>
        <w:t>膨胀度</w:t>
      </w:r>
    </w:p>
    <w:p>
      <w:pPr>
        <w:pStyle w:val="23"/>
        <w:ind w:firstLine="420"/>
        <w:rPr>
          <w:rFonts w:hint="eastAsia"/>
          <w:lang w:val="en-US" w:eastAsia="zh-CN"/>
        </w:rPr>
      </w:pPr>
      <w:r>
        <w:rPr>
          <w:rFonts w:hint="eastAsia"/>
        </w:rPr>
        <w:t>按</w:t>
      </w:r>
      <w:r>
        <w:rPr>
          <w:rFonts w:hint="eastAsia"/>
          <w:lang w:val="en-US" w:eastAsia="zh-CN"/>
        </w:rPr>
        <w:t>《中华人民共和国药典 2020年版》通则2101的规定执行。</w:t>
      </w:r>
    </w:p>
    <w:p>
      <w:pPr>
        <w:pStyle w:val="72"/>
        <w:bidi w:val="0"/>
        <w:rPr>
          <w:rFonts w:hint="eastAsia"/>
          <w:lang w:val="en-US" w:eastAsia="zh-CN"/>
        </w:rPr>
      </w:pPr>
      <w:r>
        <w:rPr>
          <w:rFonts w:hint="eastAsia"/>
          <w:lang w:val="en-US" w:eastAsia="zh-CN"/>
        </w:rPr>
        <w:t>微生物</w:t>
      </w:r>
    </w:p>
    <w:p>
      <w:pPr>
        <w:pStyle w:val="73"/>
        <w:bidi w:val="0"/>
        <w:rPr>
          <w:rFonts w:hint="eastAsia"/>
          <w:lang w:val="en-US" w:eastAsia="zh-CN"/>
        </w:rPr>
      </w:pPr>
      <w:r>
        <w:rPr>
          <w:rFonts w:hint="eastAsia"/>
          <w:lang w:val="en-US" w:eastAsia="zh-CN"/>
        </w:rPr>
        <w:t>菌落总数</w:t>
      </w:r>
    </w:p>
    <w:p>
      <w:pPr>
        <w:pStyle w:val="23"/>
        <w:rPr>
          <w:rFonts w:hint="eastAsia"/>
          <w:lang w:val="en-US" w:eastAsia="zh-CN"/>
        </w:rPr>
      </w:pPr>
      <w:r>
        <w:rPr>
          <w:rFonts w:hint="eastAsia"/>
          <w:lang w:val="en-US" w:eastAsia="zh-CN"/>
        </w:rPr>
        <w:t>按GB 4789.2执行。</w:t>
      </w:r>
    </w:p>
    <w:p>
      <w:pPr>
        <w:pStyle w:val="73"/>
        <w:bidi w:val="0"/>
        <w:rPr>
          <w:rFonts w:hint="default"/>
          <w:lang w:val="en-US" w:eastAsia="zh-CN"/>
        </w:rPr>
      </w:pPr>
      <w:r>
        <w:rPr>
          <w:rFonts w:hint="eastAsia"/>
          <w:lang w:val="en-US" w:eastAsia="zh-CN"/>
        </w:rPr>
        <w:t>大肠菌群</w:t>
      </w:r>
    </w:p>
    <w:p>
      <w:pPr>
        <w:pStyle w:val="23"/>
        <w:rPr>
          <w:rFonts w:hint="eastAsia"/>
          <w:lang w:val="en-US" w:eastAsia="zh-CN"/>
        </w:rPr>
      </w:pPr>
      <w:r>
        <w:rPr>
          <w:rFonts w:hint="eastAsia"/>
          <w:lang w:val="en-US" w:eastAsia="zh-CN"/>
        </w:rPr>
        <w:t>按GB 4789.3执行。</w:t>
      </w:r>
    </w:p>
    <w:p>
      <w:pPr>
        <w:pStyle w:val="73"/>
        <w:bidi w:val="0"/>
        <w:rPr>
          <w:rFonts w:hint="default"/>
          <w:lang w:val="en-US" w:eastAsia="zh-CN"/>
        </w:rPr>
      </w:pPr>
      <w:r>
        <w:rPr>
          <w:rFonts w:hint="eastAsia"/>
          <w:lang w:val="en-US" w:eastAsia="zh-CN"/>
        </w:rPr>
        <w:t>霉菌和酵母计数</w:t>
      </w:r>
    </w:p>
    <w:p>
      <w:pPr>
        <w:pStyle w:val="23"/>
        <w:rPr>
          <w:rFonts w:hint="eastAsia"/>
          <w:lang w:val="en-US" w:eastAsia="zh-CN"/>
        </w:rPr>
      </w:pPr>
      <w:r>
        <w:rPr>
          <w:rFonts w:hint="eastAsia"/>
          <w:lang w:val="en-US" w:eastAsia="zh-CN"/>
        </w:rPr>
        <w:t>按GB 4789.15执行。</w:t>
      </w:r>
    </w:p>
    <w:p>
      <w:pPr>
        <w:pStyle w:val="70"/>
        <w:bidi w:val="0"/>
        <w:rPr>
          <w:rFonts w:hint="default"/>
          <w:lang w:val="en-US" w:eastAsia="zh-CN"/>
        </w:rPr>
      </w:pPr>
      <w:bookmarkStart w:id="35" w:name="_Toc124353563"/>
      <w:bookmarkStart w:id="36" w:name="_Toc124353587"/>
      <w:bookmarkStart w:id="37" w:name="_Toc124353534"/>
      <w:bookmarkStart w:id="38" w:name="_Toc11060"/>
      <w:r>
        <w:rPr>
          <w:rFonts w:hint="default"/>
          <w:lang w:val="en-US" w:eastAsia="zh-CN"/>
        </w:rPr>
        <w:t>检验规则</w:t>
      </w:r>
      <w:bookmarkEnd w:id="35"/>
      <w:bookmarkEnd w:id="36"/>
      <w:bookmarkEnd w:id="37"/>
      <w:bookmarkEnd w:id="38"/>
    </w:p>
    <w:p>
      <w:pPr>
        <w:pStyle w:val="71"/>
        <w:bidi w:val="0"/>
        <w:rPr>
          <w:rFonts w:hint="default"/>
          <w:lang w:val="en-US" w:eastAsia="zh-CN"/>
        </w:rPr>
      </w:pPr>
      <w:bookmarkStart w:id="39" w:name="_Toc17273"/>
      <w:r>
        <w:rPr>
          <w:rFonts w:hint="eastAsia"/>
          <w:lang w:val="en-US" w:eastAsia="zh-CN"/>
        </w:rPr>
        <w:t>组批和抽样</w:t>
      </w:r>
      <w:bookmarkEnd w:id="39"/>
    </w:p>
    <w:p>
      <w:pPr>
        <w:pStyle w:val="23"/>
        <w:rPr>
          <w:rFonts w:hint="eastAsia"/>
          <w:lang w:val="en-US" w:eastAsia="zh-CN"/>
        </w:rPr>
      </w:pPr>
      <w:r>
        <w:rPr>
          <w:rFonts w:hint="default"/>
          <w:lang w:val="en-US" w:eastAsia="zh-CN"/>
        </w:rPr>
        <w:t>以同一班次生产的同一品种、同一规格</w:t>
      </w:r>
      <w:r>
        <w:rPr>
          <w:rFonts w:hint="eastAsia"/>
          <w:lang w:val="en-US" w:eastAsia="zh-CN"/>
        </w:rPr>
        <w:t>、相同质量等级</w:t>
      </w:r>
      <w:r>
        <w:rPr>
          <w:rFonts w:hint="default"/>
          <w:lang w:val="en-US" w:eastAsia="zh-CN"/>
        </w:rPr>
        <w:t>的产品为一批</w:t>
      </w:r>
      <w:r>
        <w:rPr>
          <w:rFonts w:hint="eastAsia"/>
          <w:lang w:val="en-US" w:eastAsia="zh-CN"/>
        </w:rPr>
        <w:t>，从每批产品不同部位随机抽取不少于300g。</w:t>
      </w:r>
    </w:p>
    <w:p>
      <w:pPr>
        <w:pStyle w:val="71"/>
        <w:bidi w:val="0"/>
        <w:rPr>
          <w:rFonts w:hint="eastAsia"/>
          <w:lang w:val="en-US" w:eastAsia="zh-CN"/>
        </w:rPr>
      </w:pPr>
      <w:bookmarkStart w:id="40" w:name="_Toc22458"/>
      <w:r>
        <w:rPr>
          <w:rFonts w:hint="eastAsia"/>
          <w:lang w:val="en-US" w:eastAsia="zh-CN"/>
        </w:rPr>
        <w:t>出厂检验</w:t>
      </w:r>
      <w:bookmarkEnd w:id="40"/>
    </w:p>
    <w:p>
      <w:pPr>
        <w:pStyle w:val="72"/>
        <w:bidi w:val="0"/>
        <w:rPr>
          <w:rFonts w:hint="eastAsia" w:ascii="宋体" w:hAnsi="宋体" w:eastAsia="宋体" w:cs="宋体"/>
          <w:lang w:eastAsia="zh-CN"/>
        </w:rPr>
      </w:pPr>
      <w:r>
        <w:rPr>
          <w:rFonts w:hint="eastAsia" w:ascii="宋体" w:hAnsi="宋体" w:eastAsia="宋体" w:cs="宋体"/>
        </w:rPr>
        <w:t>产品出厂前，应由生产企业检验合格并签发质量合格证明方可出厂</w:t>
      </w:r>
      <w:r>
        <w:rPr>
          <w:rFonts w:hint="eastAsia" w:ascii="宋体" w:hAnsi="宋体" w:eastAsia="宋体" w:cs="宋体"/>
          <w:lang w:eastAsia="zh-CN"/>
        </w:rPr>
        <w:t>。</w:t>
      </w:r>
    </w:p>
    <w:p>
      <w:pPr>
        <w:pStyle w:val="72"/>
        <w:bidi w:val="0"/>
        <w:rPr>
          <w:rFonts w:hint="eastAsia"/>
          <w:lang w:val="en-US" w:eastAsia="zh-CN"/>
        </w:rPr>
      </w:pPr>
      <w:r>
        <w:rPr>
          <w:rFonts w:hint="eastAsia" w:ascii="宋体" w:hAnsi="宋体" w:eastAsia="宋体"/>
        </w:rPr>
        <w:t>检验项目为感官</w:t>
      </w:r>
      <w:r>
        <w:rPr>
          <w:rFonts w:hint="eastAsia" w:ascii="宋体" w:hAnsi="宋体" w:eastAsia="宋体"/>
          <w:lang w:eastAsia="zh-CN"/>
        </w:rPr>
        <w:t>要求，理化指标中的</w:t>
      </w:r>
      <w:r>
        <w:rPr>
          <w:rFonts w:hint="eastAsia" w:ascii="宋体" w:hAnsi="宋体" w:eastAsia="宋体"/>
        </w:rPr>
        <w:t>水分、</w:t>
      </w:r>
      <w:r>
        <w:rPr>
          <w:rFonts w:hint="eastAsia" w:ascii="宋体" w:hAnsi="宋体" w:eastAsia="宋体"/>
          <w:lang w:val="en-US" w:eastAsia="zh-CN"/>
        </w:rPr>
        <w:t>脂肪、蛋白质、膨胀度。</w:t>
      </w:r>
    </w:p>
    <w:p>
      <w:pPr>
        <w:pStyle w:val="71"/>
        <w:bidi w:val="0"/>
        <w:rPr>
          <w:rFonts w:hint="eastAsia"/>
          <w:lang w:val="en-US" w:eastAsia="zh-CN"/>
        </w:rPr>
      </w:pPr>
      <w:bookmarkStart w:id="41" w:name="_Toc9335"/>
      <w:r>
        <w:rPr>
          <w:rFonts w:hint="eastAsia"/>
          <w:lang w:val="en-US" w:eastAsia="zh-CN"/>
        </w:rPr>
        <w:t>型式检验</w:t>
      </w:r>
      <w:bookmarkEnd w:id="41"/>
    </w:p>
    <w:p>
      <w:pPr>
        <w:pStyle w:val="72"/>
        <w:numPr>
          <w:ilvl w:val="2"/>
          <w:numId w:val="0"/>
        </w:numPr>
        <w:bidi w:val="0"/>
        <w:ind w:firstLine="420" w:firstLineChars="200"/>
        <w:rPr>
          <w:rFonts w:hint="default"/>
          <w:lang w:val="en-US" w:eastAsia="zh-CN"/>
        </w:rPr>
      </w:pPr>
      <w:r>
        <w:rPr>
          <w:rFonts w:hint="eastAsia" w:ascii="宋体" w:hAnsi="宋体" w:eastAsia="宋体"/>
          <w:lang w:val="en-US" w:eastAsia="zh-CN"/>
        </w:rPr>
        <w:t>型式检验项目为</w:t>
      </w:r>
      <w:r>
        <w:rPr>
          <w:rFonts w:hint="eastAsia" w:ascii="宋体" w:hAnsi="宋体" w:eastAsia="宋体"/>
        </w:rPr>
        <w:t>本</w:t>
      </w:r>
      <w:r>
        <w:rPr>
          <w:rFonts w:hint="eastAsia" w:ascii="宋体" w:hAnsi="宋体" w:eastAsia="宋体"/>
          <w:lang w:eastAsia="zh-CN"/>
        </w:rPr>
        <w:t>文件</w:t>
      </w:r>
      <w:r>
        <w:rPr>
          <w:rFonts w:hint="eastAsia" w:ascii="宋体" w:hAnsi="宋体" w:eastAsia="宋体"/>
        </w:rPr>
        <w:t>要求中规定的全部项目。有下列情况之一时，亦应进行</w:t>
      </w:r>
      <w:r>
        <w:rPr>
          <w:rFonts w:hint="eastAsia" w:ascii="宋体" w:hAnsi="宋体" w:eastAsia="宋体"/>
          <w:lang w:eastAsia="zh-CN"/>
        </w:rPr>
        <w:t>：</w:t>
      </w:r>
    </w:p>
    <w:p>
      <w:pPr>
        <w:pStyle w:val="23"/>
        <w:rPr>
          <w:rFonts w:hint="default"/>
          <w:lang w:val="en-US" w:eastAsia="zh-CN"/>
        </w:rPr>
      </w:pPr>
      <w:r>
        <w:rPr>
          <w:rFonts w:hint="default"/>
          <w:lang w:val="en-US" w:eastAsia="zh-CN"/>
        </w:rPr>
        <w:t>a）工艺或原料发生重大改变时；</w:t>
      </w:r>
    </w:p>
    <w:p>
      <w:pPr>
        <w:pStyle w:val="23"/>
        <w:rPr>
          <w:rFonts w:hint="default"/>
          <w:lang w:val="en-US" w:eastAsia="zh-CN"/>
        </w:rPr>
      </w:pPr>
      <w:r>
        <w:rPr>
          <w:rFonts w:hint="default"/>
          <w:lang w:val="en-US" w:eastAsia="zh-CN"/>
        </w:rPr>
        <w:t>b）客户有型式检验要求时；</w:t>
      </w:r>
    </w:p>
    <w:p>
      <w:pPr>
        <w:pStyle w:val="23"/>
        <w:rPr>
          <w:rFonts w:hint="default"/>
          <w:lang w:val="en-US" w:eastAsia="zh-CN"/>
        </w:rPr>
      </w:pPr>
      <w:r>
        <w:rPr>
          <w:rFonts w:hint="default"/>
          <w:lang w:val="en-US" w:eastAsia="zh-CN"/>
        </w:rPr>
        <w:t>c）供需双方对产品质量有争议，请第三方进行仲裁时；</w:t>
      </w:r>
    </w:p>
    <w:p>
      <w:pPr>
        <w:pStyle w:val="23"/>
        <w:rPr>
          <w:rFonts w:hint="default"/>
          <w:lang w:val="en-US" w:eastAsia="zh-CN"/>
        </w:rPr>
      </w:pPr>
      <w:r>
        <w:rPr>
          <w:rFonts w:hint="default"/>
          <w:lang w:val="en-US" w:eastAsia="zh-CN"/>
        </w:rPr>
        <w:t>d）国家质量监督机构提出要求时。</w:t>
      </w:r>
    </w:p>
    <w:p>
      <w:pPr>
        <w:pStyle w:val="71"/>
        <w:bidi w:val="0"/>
        <w:rPr>
          <w:rFonts w:hint="default"/>
          <w:lang w:val="en-US" w:eastAsia="zh-CN"/>
        </w:rPr>
      </w:pPr>
      <w:bookmarkStart w:id="42" w:name="_Toc32691"/>
      <w:bookmarkStart w:id="43" w:name="_Toc14078"/>
      <w:r>
        <w:rPr>
          <w:rFonts w:hint="eastAsia"/>
          <w:lang w:val="en-US" w:eastAsia="zh-CN"/>
        </w:rPr>
        <w:t>判定规则</w:t>
      </w:r>
      <w:bookmarkEnd w:id="42"/>
      <w:bookmarkEnd w:id="43"/>
    </w:p>
    <w:p>
      <w:pPr>
        <w:pStyle w:val="23"/>
        <w:rPr>
          <w:rFonts w:hint="eastAsia"/>
        </w:rPr>
      </w:pPr>
      <w:r>
        <w:rPr>
          <w:rFonts w:hint="eastAsia"/>
        </w:rPr>
        <w:t>产品经检验全部指标符合本标准要求时，判定为合格品。若有不合格项时，可在同批产品中加倍取样对不合格项进行复检，以复检结果为准。污染物</w:t>
      </w:r>
      <w:r>
        <w:rPr>
          <w:rFonts w:hint="eastAsia"/>
          <w:lang w:eastAsia="zh-CN"/>
        </w:rPr>
        <w:t>限量</w:t>
      </w:r>
      <w:r>
        <w:rPr>
          <w:rFonts w:hint="eastAsia"/>
        </w:rPr>
        <w:t>、</w:t>
      </w:r>
      <w:r>
        <w:rPr>
          <w:rFonts w:hint="eastAsia"/>
          <w:lang w:val="en-US" w:eastAsia="zh-CN"/>
        </w:rPr>
        <w:t>农药残留限量、</w:t>
      </w:r>
      <w:r>
        <w:rPr>
          <w:rFonts w:hint="eastAsia"/>
        </w:rPr>
        <w:t>微生物</w:t>
      </w:r>
      <w:r>
        <w:rPr>
          <w:rFonts w:hint="eastAsia"/>
          <w:lang w:eastAsia="zh-CN"/>
        </w:rPr>
        <w:t>限量</w:t>
      </w:r>
      <w:r>
        <w:rPr>
          <w:rFonts w:hint="eastAsia"/>
        </w:rPr>
        <w:t>指标不得复检。</w:t>
      </w:r>
    </w:p>
    <w:p>
      <w:pPr>
        <w:pStyle w:val="70"/>
        <w:bidi w:val="0"/>
        <w:rPr>
          <w:rFonts w:hint="eastAsia"/>
        </w:rPr>
      </w:pPr>
      <w:bookmarkStart w:id="44" w:name="_Toc20436"/>
      <w:bookmarkStart w:id="45" w:name="_Toc11078"/>
      <w:r>
        <w:rPr>
          <w:rFonts w:hint="eastAsia"/>
          <w:lang w:val="en-US" w:eastAsia="zh-CN"/>
        </w:rPr>
        <w:t>标签、</w:t>
      </w:r>
      <w:r>
        <w:rPr>
          <w:rFonts w:hint="eastAsia"/>
        </w:rPr>
        <w:t>标志、包装、运输、贮存</w:t>
      </w:r>
      <w:bookmarkEnd w:id="44"/>
      <w:bookmarkEnd w:id="45"/>
    </w:p>
    <w:p>
      <w:pPr>
        <w:pStyle w:val="71"/>
        <w:bidi w:val="0"/>
        <w:rPr>
          <w:rFonts w:hint="eastAsia"/>
        </w:rPr>
      </w:pPr>
      <w:bookmarkStart w:id="46" w:name="_Toc12614"/>
      <w:bookmarkStart w:id="47" w:name="_Toc1891"/>
      <w:r>
        <w:rPr>
          <w:rFonts w:hint="eastAsia"/>
          <w:lang w:val="en-US" w:eastAsia="zh-CN"/>
        </w:rPr>
        <w:t>标签、标志</w:t>
      </w:r>
      <w:bookmarkEnd w:id="46"/>
      <w:bookmarkEnd w:id="47"/>
    </w:p>
    <w:p>
      <w:pPr>
        <w:keepNext w:val="0"/>
        <w:keepLines w:val="0"/>
        <w:pageBreakBefore w:val="0"/>
        <w:kinsoku/>
        <w:wordWrap/>
        <w:overflowPunct/>
        <w:topLinePunct w:val="0"/>
        <w:bidi w:val="0"/>
        <w:adjustRightInd/>
        <w:snapToGrid/>
        <w:ind w:leftChars="0" w:firstLine="420" w:firstLineChars="200"/>
        <w:textAlignment w:val="auto"/>
        <w:rPr>
          <w:rFonts w:hint="eastAsia" w:ascii="宋体" w:hAnsi="Times New Roman" w:eastAsia="宋体" w:cs="宋体"/>
          <w:kern w:val="0"/>
          <w:sz w:val="21"/>
          <w:szCs w:val="20"/>
          <w:lang w:eastAsia="zh-CN"/>
        </w:rPr>
      </w:pPr>
      <w:r>
        <w:rPr>
          <w:rFonts w:hint="eastAsia" w:ascii="宋体" w:hAnsi="Times New Roman" w:eastAsia="宋体" w:cs="宋体"/>
          <w:kern w:val="0"/>
          <w:sz w:val="21"/>
          <w:szCs w:val="20"/>
          <w:lang w:eastAsia="zh-CN"/>
        </w:rPr>
        <w:t>标签标注应符合</w:t>
      </w:r>
      <w:r>
        <w:rPr>
          <w:rFonts w:hint="eastAsia" w:ascii="宋体" w:hAnsi="Times New Roman" w:eastAsia="宋体" w:cs="宋体"/>
          <w:kern w:val="0"/>
          <w:sz w:val="21"/>
          <w:szCs w:val="20"/>
          <w:lang w:val="en-US" w:eastAsia="zh-CN"/>
        </w:rPr>
        <w:t>GB 7718、GB 28050规定。</w:t>
      </w:r>
      <w:r>
        <w:rPr>
          <w:rFonts w:hint="eastAsia" w:ascii="宋体" w:hAnsi="Times New Roman" w:eastAsia="宋体" w:cs="宋体"/>
          <w:kern w:val="0"/>
          <w:sz w:val="21"/>
          <w:szCs w:val="20"/>
          <w:lang w:eastAsia="zh-CN"/>
        </w:rPr>
        <w:t>获准使用地理标志产品专用标志的生产者 ,可在其产品包装上使用地理标志产品专用标志，标志的使用应符合《地理标志专用标志使用管理办法(试行)》。产品名称应按本文件规定的名称标注。外包装标</w:t>
      </w:r>
      <w:r>
        <w:rPr>
          <w:rFonts w:hint="eastAsia" w:ascii="宋体" w:hAnsi="Times New Roman" w:eastAsia="宋体" w:cs="宋体"/>
          <w:kern w:val="0"/>
          <w:sz w:val="21"/>
          <w:szCs w:val="20"/>
          <w:lang w:val="en-US" w:eastAsia="zh-CN"/>
        </w:rPr>
        <w:t>志</w:t>
      </w:r>
      <w:r>
        <w:rPr>
          <w:rFonts w:hint="eastAsia" w:ascii="宋体" w:hAnsi="Times New Roman" w:eastAsia="宋体" w:cs="宋体"/>
          <w:kern w:val="0"/>
          <w:sz w:val="21"/>
          <w:szCs w:val="20"/>
          <w:lang w:eastAsia="zh-CN"/>
        </w:rPr>
        <w:t>应符合</w:t>
      </w:r>
      <w:r>
        <w:rPr>
          <w:rFonts w:hint="eastAsia" w:ascii="宋体" w:hAnsi="Times New Roman" w:eastAsia="宋体" w:cs="宋体"/>
          <w:kern w:val="0"/>
          <w:sz w:val="21"/>
          <w:szCs w:val="20"/>
          <w:lang w:val="en-US" w:eastAsia="zh-CN"/>
        </w:rPr>
        <w:t>GB/T 191</w:t>
      </w:r>
      <w:r>
        <w:rPr>
          <w:rFonts w:hint="eastAsia" w:ascii="宋体" w:hAnsi="Times New Roman" w:eastAsia="宋体" w:cs="宋体"/>
          <w:kern w:val="0"/>
          <w:sz w:val="21"/>
          <w:szCs w:val="20"/>
          <w:lang w:eastAsia="zh-CN"/>
        </w:rPr>
        <w:t>的规定。</w:t>
      </w:r>
    </w:p>
    <w:p>
      <w:pPr>
        <w:pStyle w:val="71"/>
        <w:bidi w:val="0"/>
        <w:rPr>
          <w:rFonts w:hint="eastAsia"/>
          <w:lang w:eastAsia="zh-CN"/>
        </w:rPr>
      </w:pPr>
      <w:bookmarkStart w:id="48" w:name="_Toc16528"/>
      <w:bookmarkStart w:id="49" w:name="_Toc3501"/>
      <w:r>
        <w:rPr>
          <w:rFonts w:hint="eastAsia"/>
          <w:lang w:val="en-US" w:eastAsia="zh-CN"/>
        </w:rPr>
        <w:t>包装</w:t>
      </w:r>
      <w:bookmarkEnd w:id="48"/>
      <w:bookmarkEnd w:id="49"/>
    </w:p>
    <w:p>
      <w:pPr>
        <w:pStyle w:val="23"/>
        <w:rPr>
          <w:rFonts w:hint="eastAsia"/>
          <w:lang w:eastAsia="zh-CN"/>
        </w:rPr>
      </w:pPr>
      <w:r>
        <w:rPr>
          <w:rFonts w:hint="eastAsia"/>
          <w:lang w:eastAsia="zh-CN"/>
        </w:rPr>
        <w:t>包装应符合GB</w:t>
      </w:r>
      <w:r>
        <w:rPr>
          <w:rFonts w:hint="eastAsia"/>
          <w:lang w:val="en-US" w:eastAsia="zh-CN"/>
        </w:rPr>
        <w:t>9683</w:t>
      </w:r>
      <w:r>
        <w:rPr>
          <w:rFonts w:hint="eastAsia"/>
          <w:lang w:eastAsia="zh-CN"/>
        </w:rPr>
        <w:t>的规定。外包装采用瓦楞纸箱包装，质量应符合GB/T 6543的规定。</w:t>
      </w:r>
    </w:p>
    <w:p>
      <w:pPr>
        <w:pStyle w:val="71"/>
        <w:bidi w:val="0"/>
        <w:rPr>
          <w:rFonts w:hint="eastAsia"/>
          <w:lang w:eastAsia="zh-CN"/>
        </w:rPr>
      </w:pPr>
      <w:bookmarkStart w:id="50" w:name="_Toc10361"/>
      <w:bookmarkStart w:id="51" w:name="_Toc11884"/>
      <w:r>
        <w:rPr>
          <w:rFonts w:hint="eastAsia"/>
          <w:lang w:val="en-US" w:eastAsia="zh-CN"/>
        </w:rPr>
        <w:t>运输</w:t>
      </w:r>
      <w:bookmarkEnd w:id="50"/>
      <w:bookmarkEnd w:id="51"/>
    </w:p>
    <w:p>
      <w:pPr>
        <w:pStyle w:val="23"/>
        <w:rPr>
          <w:rFonts w:hint="default"/>
          <w:lang w:val="en-US" w:eastAsia="zh-CN"/>
        </w:rPr>
      </w:pPr>
      <w:r>
        <w:rPr>
          <w:rFonts w:hint="eastAsia"/>
          <w:lang w:eastAsia="zh-CN"/>
        </w:rPr>
        <w:t>运输工具</w:t>
      </w:r>
      <w:r>
        <w:rPr>
          <w:rFonts w:hint="eastAsia"/>
          <w:lang w:val="en-US" w:eastAsia="zh-CN"/>
        </w:rPr>
        <w:t>应</w:t>
      </w:r>
      <w:r>
        <w:rPr>
          <w:rFonts w:hint="eastAsia"/>
          <w:lang w:eastAsia="zh-CN"/>
        </w:rPr>
        <w:t>清洁、</w:t>
      </w:r>
      <w:r>
        <w:rPr>
          <w:rFonts w:hint="eastAsia"/>
          <w:lang w:val="en-US" w:eastAsia="zh-CN"/>
        </w:rPr>
        <w:t>干燥、无异味</w:t>
      </w:r>
      <w:r>
        <w:rPr>
          <w:rFonts w:hint="eastAsia"/>
          <w:lang w:eastAsia="zh-CN"/>
        </w:rPr>
        <w:t>。</w:t>
      </w:r>
      <w:r>
        <w:rPr>
          <w:rFonts w:hint="eastAsia"/>
          <w:lang w:val="en-US" w:eastAsia="zh-CN"/>
        </w:rPr>
        <w:t>运输过程中应轻装、轻卸，避免日晒、雨淋，防止发生挤压、撞击。严禁与有毒、有害、有异味、易污染物品混装、混运。</w:t>
      </w:r>
    </w:p>
    <w:p>
      <w:pPr>
        <w:pStyle w:val="71"/>
        <w:bidi w:val="0"/>
        <w:rPr>
          <w:rFonts w:hint="default"/>
          <w:highlight w:val="yellow"/>
          <w:lang w:val="en-US" w:eastAsia="zh-CN"/>
        </w:rPr>
      </w:pPr>
      <w:bookmarkStart w:id="52" w:name="_Toc5762"/>
      <w:bookmarkStart w:id="53" w:name="_Toc11741"/>
      <w:r>
        <w:rPr>
          <w:rFonts w:hint="eastAsia"/>
          <w:highlight w:val="yellow"/>
          <w:lang w:val="en-US" w:eastAsia="zh-CN"/>
        </w:rPr>
        <w:t>贮存</w:t>
      </w:r>
      <w:bookmarkEnd w:id="52"/>
      <w:bookmarkEnd w:id="53"/>
    </w:p>
    <w:p>
      <w:pPr>
        <w:pStyle w:val="72"/>
        <w:numPr>
          <w:ilvl w:val="2"/>
          <w:numId w:val="0"/>
        </w:numPr>
        <w:bidi w:val="0"/>
        <w:ind w:leftChars="0" w:firstLine="420" w:firstLineChars="200"/>
        <w:rPr>
          <w:rFonts w:hint="default" w:ascii="微软雅黑" w:hAnsi="微软雅黑" w:eastAsia="微软雅黑" w:cs="微软雅黑"/>
          <w:vertAlign w:val="baseline"/>
          <w:lang w:val="en-US" w:eastAsia="zh-CN"/>
        </w:rPr>
      </w:pPr>
      <w:r>
        <w:rPr>
          <w:rFonts w:hint="eastAsia" w:ascii="宋体" w:hAnsi="宋体" w:eastAsia="宋体" w:cs="宋体"/>
          <w:lang w:val="en-US" w:eastAsia="zh-CN"/>
        </w:rPr>
        <w:t>应贮存于清洁卫生、干燥防潮、阴凉通风，避免日光直接照射的库房，。严禁与有毒、有异味和易于传播虫害的物品混合存放，防止虫害、鼠害。定期检查贮存情况。保质期24个月。</w:t>
      </w:r>
    </w:p>
    <w:p>
      <w:pPr>
        <w:pStyle w:val="71"/>
        <w:numPr>
          <w:ilvl w:val="1"/>
          <w:numId w:val="0"/>
        </w:numPr>
        <w:bidi w:val="0"/>
        <w:ind w:leftChars="0"/>
        <w:rPr>
          <w:rFonts w:hint="eastAsia"/>
          <w:lang w:val="en-US" w:eastAsia="zh-CN"/>
        </w:rPr>
      </w:pPr>
    </w:p>
    <w:p>
      <w:pPr>
        <w:pStyle w:val="23"/>
        <w:rPr>
          <w:rFonts w:hint="default"/>
          <w:lang w:val="en-US" w:eastAsia="zh-CN"/>
        </w:rPr>
      </w:pPr>
    </w:p>
    <w:p>
      <w:pPr>
        <w:pStyle w:val="70"/>
        <w:numPr>
          <w:ilvl w:val="0"/>
          <w:numId w:val="0"/>
        </w:numPr>
        <w:bidi w:val="0"/>
        <w:ind w:leftChars="0"/>
        <w:rPr>
          <w:rFonts w:hint="default"/>
          <w:lang w:val="en-US" w:eastAsia="zh-CN"/>
        </w:rPr>
      </w:pPr>
    </w:p>
    <w:p>
      <w:pPr>
        <w:pStyle w:val="23"/>
        <w:rPr>
          <w:rFonts w:hint="eastAsia"/>
          <w:lang w:val="en-US" w:eastAsia="zh-CN"/>
        </w:rPr>
      </w:pPr>
    </w:p>
    <w:sectPr>
      <w:pgSz w:w="11906" w:h="16838"/>
      <w:pgMar w:top="2410" w:right="1134" w:bottom="1134" w:left="1134" w:header="1418" w:footer="1134" w:gutter="284"/>
      <w:lnNumType w:countBy="0" w:restart="continuou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bidi w:val="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bidi w:val="0"/>
      <w:rPr>
        <w:rFonts w:hint="eastAsia" w:eastAsia="黑体"/>
        <w:lang w:eastAsia="zh-CN"/>
      </w:rPr>
    </w:pPr>
    <w:r>
      <w:rPr>
        <w:rFonts w:hint="eastAsia"/>
        <w:lang w:eastAsia="zh-CN"/>
      </w:rPr>
      <w:t>DBXX/T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9E723"/>
    <w:multiLevelType w:val="multilevel"/>
    <w:tmpl w:val="A289E723"/>
    <w:lvl w:ilvl="0" w:tentative="0">
      <w:start w:val="1"/>
      <w:numFmt w:val="decimal"/>
      <w:pStyle w:val="117"/>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B26FF304"/>
    <w:multiLevelType w:val="multilevel"/>
    <w:tmpl w:val="B26FF304"/>
    <w:lvl w:ilvl="0" w:tentative="0">
      <w:start w:val="1"/>
      <w:numFmt w:val="decimal"/>
      <w:pStyle w:val="103"/>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B7557F3D"/>
    <w:multiLevelType w:val="multilevel"/>
    <w:tmpl w:val="B7557F3D"/>
    <w:lvl w:ilvl="0" w:tentative="0">
      <w:start w:val="1"/>
      <w:numFmt w:val="upperLetter"/>
      <w:pStyle w:val="86"/>
      <w:suff w:val="nothing"/>
      <w:lvlText w:val="附录%1"/>
      <w:lvlJc w:val="left"/>
      <w:pPr>
        <w:ind w:left="0" w:leftChars="0" w:firstLine="0" w:firstLineChars="0"/>
      </w:pPr>
      <w:rPr>
        <w:rFonts w:hint="default"/>
        <w:spacing w:val="102"/>
      </w:rPr>
    </w:lvl>
    <w:lvl w:ilvl="1" w:tentative="0">
      <w:start w:val="1"/>
      <w:numFmt w:val="decimal"/>
      <w:pStyle w:val="87"/>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8"/>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89"/>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0"/>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1"/>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C4BBA1DE"/>
    <w:multiLevelType w:val="multilevel"/>
    <w:tmpl w:val="C4BBA1DE"/>
    <w:lvl w:ilvl="0" w:tentative="0">
      <w:start w:val="1"/>
      <w:numFmt w:val="decimal"/>
      <w:pStyle w:val="105"/>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CFEE8CD1"/>
    <w:multiLevelType w:val="multilevel"/>
    <w:tmpl w:val="CFEE8CD1"/>
    <w:lvl w:ilvl="0" w:tentative="0">
      <w:start w:val="1"/>
      <w:numFmt w:val="decimal"/>
      <w:pStyle w:val="70"/>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1"/>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2"/>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3"/>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4"/>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5"/>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D058AB58"/>
    <w:multiLevelType w:val="multilevel"/>
    <w:tmpl w:val="D058AB58"/>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E94B2938"/>
    <w:multiLevelType w:val="multilevel"/>
    <w:tmpl w:val="E94B2938"/>
    <w:lvl w:ilvl="0" w:tentative="0">
      <w:start w:val="1"/>
      <w:numFmt w:val="lowerLetter"/>
      <w:pStyle w:val="58"/>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59"/>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57"/>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7">
    <w:nsid w:val="FCB49947"/>
    <w:multiLevelType w:val="multilevel"/>
    <w:tmpl w:val="FCB49947"/>
    <w:lvl w:ilvl="0" w:tentative="0">
      <w:start w:val="1"/>
      <w:numFmt w:val="none"/>
      <w:pStyle w:val="53"/>
      <w:suff w:val="nothing"/>
      <w:lvlText w:val="%1"/>
      <w:lvlJc w:val="left"/>
      <w:pPr>
        <w:ind w:left="425" w:leftChars="0" w:hanging="425" w:firstLineChars="0"/>
      </w:pPr>
      <w:rPr>
        <w:rFonts w:hint="default"/>
      </w:rPr>
    </w:lvl>
    <w:lvl w:ilvl="1" w:tentative="0">
      <w:start w:val="1"/>
      <w:numFmt w:val="decimal"/>
      <w:pStyle w:val="60"/>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61"/>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2"/>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3"/>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4"/>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186F9CB1"/>
    <w:multiLevelType w:val="multilevel"/>
    <w:tmpl w:val="186F9CB1"/>
    <w:lvl w:ilvl="0" w:tentative="0">
      <w:start w:val="1"/>
      <w:numFmt w:val="none"/>
      <w:pStyle w:val="102"/>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22858F19"/>
    <w:multiLevelType w:val="multilevel"/>
    <w:tmpl w:val="22858F19"/>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0">
    <w:nsid w:val="2B683A16"/>
    <w:multiLevelType w:val="multilevel"/>
    <w:tmpl w:val="2B683A16"/>
    <w:lvl w:ilvl="0" w:tentative="0">
      <w:start w:val="1"/>
      <w:numFmt w:val="decimal"/>
      <w:pStyle w:val="112"/>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49A92EB0"/>
    <w:multiLevelType w:val="multilevel"/>
    <w:tmpl w:val="49A92EB0"/>
    <w:lvl w:ilvl="0" w:tentative="0">
      <w:start w:val="1"/>
      <w:numFmt w:val="decimal"/>
      <w:pStyle w:val="111"/>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5C49EFB2"/>
    <w:multiLevelType w:val="multilevel"/>
    <w:tmpl w:val="5C49EFB2"/>
    <w:lvl w:ilvl="0" w:tentative="0">
      <w:start w:val="1"/>
      <w:numFmt w:val="upperLetter"/>
      <w:pStyle w:val="99"/>
      <w:lvlText w:val="%1"/>
      <w:lvlJc w:val="left"/>
      <w:pPr>
        <w:tabs>
          <w:tab w:val="left" w:pos="0"/>
        </w:tabs>
        <w:ind w:left="0" w:leftChars="0" w:firstLine="0" w:firstLineChars="0"/>
      </w:pPr>
      <w:rPr>
        <w:rFonts w:hint="default"/>
      </w:rPr>
    </w:lvl>
    <w:lvl w:ilvl="1" w:tentative="0">
      <w:start w:val="1"/>
      <w:numFmt w:val="decimal"/>
      <w:pStyle w:val="100"/>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3">
    <w:nsid w:val="62F25F4B"/>
    <w:multiLevelType w:val="multilevel"/>
    <w:tmpl w:val="62F25F4B"/>
    <w:lvl w:ilvl="0" w:tentative="0">
      <w:start w:val="1"/>
      <w:numFmt w:val="upperLetter"/>
      <w:pStyle w:val="97"/>
      <w:lvlText w:val="%1"/>
      <w:lvlJc w:val="left"/>
      <w:pPr>
        <w:tabs>
          <w:tab w:val="left" w:pos="0"/>
        </w:tabs>
        <w:ind w:left="0" w:leftChars="0" w:firstLine="0" w:firstLineChars="0"/>
      </w:pPr>
      <w:rPr>
        <w:rFonts w:hint="default"/>
      </w:rPr>
    </w:lvl>
    <w:lvl w:ilvl="1" w:tentative="0">
      <w:start w:val="1"/>
      <w:numFmt w:val="decimal"/>
      <w:pStyle w:val="98"/>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14">
    <w:nsid w:val="64074AB4"/>
    <w:multiLevelType w:val="multilevel"/>
    <w:tmpl w:val="64074AB4"/>
    <w:lvl w:ilvl="0" w:tentative="0">
      <w:start w:val="1"/>
      <w:numFmt w:val="none"/>
      <w:pStyle w:val="104"/>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5">
    <w:nsid w:val="66E8D913"/>
    <w:multiLevelType w:val="multilevel"/>
    <w:tmpl w:val="66E8D913"/>
    <w:lvl w:ilvl="0" w:tentative="0">
      <w:start w:val="1"/>
      <w:numFmt w:val="none"/>
      <w:pStyle w:val="55"/>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56"/>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6">
    <w:nsid w:val="6828E7EE"/>
    <w:multiLevelType w:val="multilevel"/>
    <w:tmpl w:val="6828E7EE"/>
    <w:lvl w:ilvl="0" w:tentative="0">
      <w:start w:val="1"/>
      <w:numFmt w:val="lowerLetter"/>
      <w:pStyle w:val="106"/>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19"/>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156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9"/>
  </w:num>
  <w:num w:numId="2">
    <w:abstractNumId w:val="13"/>
  </w:num>
  <w:num w:numId="3">
    <w:abstractNumId w:val="5"/>
  </w:num>
  <w:num w:numId="4">
    <w:abstractNumId w:val="7"/>
  </w:num>
  <w:num w:numId="5">
    <w:abstractNumId w:val="15"/>
  </w:num>
  <w:num w:numId="6">
    <w:abstractNumId w:val="6"/>
  </w:num>
  <w:num w:numId="7">
    <w:abstractNumId w:val="4"/>
  </w:num>
  <w:num w:numId="8">
    <w:abstractNumId w:val="2"/>
  </w:num>
  <w:num w:numId="9">
    <w:abstractNumId w:val="12"/>
  </w:num>
  <w:num w:numId="10">
    <w:abstractNumId w:val="8"/>
  </w:num>
  <w:num w:numId="11">
    <w:abstractNumId w:val="1"/>
  </w:num>
  <w:num w:numId="12">
    <w:abstractNumId w:val="14"/>
  </w:num>
  <w:num w:numId="13">
    <w:abstractNumId w:val="3"/>
  </w:num>
  <w:num w:numId="14">
    <w:abstractNumId w:val="16"/>
  </w:num>
  <w:num w:numId="15">
    <w:abstractNumId w:val="11"/>
  </w:num>
  <w:num w:numId="16">
    <w:abstractNumId w:val="10"/>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0NjcyOTA4N2MzYTU3MDA5ODBkZWY4YzJiN2RjZjYifQ=="/>
  </w:docVars>
  <w:rsids>
    <w:rsidRoot w:val="34C32740"/>
    <w:rsid w:val="024028F1"/>
    <w:rsid w:val="0628019F"/>
    <w:rsid w:val="34C32740"/>
    <w:rsid w:val="381833E1"/>
    <w:rsid w:val="4012322E"/>
    <w:rsid w:val="47F63C0B"/>
    <w:rsid w:val="4C9159FA"/>
    <w:rsid w:val="50463097"/>
    <w:rsid w:val="53C04E4C"/>
    <w:rsid w:val="62DA32E5"/>
    <w:rsid w:val="77866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1">
    <w:name w:val="Default Paragraph Font"/>
    <w:semiHidden/>
    <w:qFormat/>
    <w:uiPriority w:val="0"/>
    <w:rPr>
      <w:rFonts w:hint="eastAsia" w:ascii="宋体" w:hAnsi="Times New Roman" w:eastAsia="宋体" w:cs="Times New Roman"/>
      <w:sz w:val="21"/>
    </w:rPr>
  </w:style>
  <w:style w:type="table" w:default="1" w:styleId="19">
    <w:name w:val="Normal Table"/>
    <w:semiHidden/>
    <w:qFormat/>
    <w:uiPriority w:val="0"/>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otnote reference"/>
    <w:basedOn w:val="21"/>
    <w:qFormat/>
    <w:uiPriority w:val="0"/>
    <w:rPr>
      <w:rFonts w:hAnsi="宋体" w:cs="宋体"/>
      <w:sz w:val="18"/>
      <w:vertAlign w:val="superscript"/>
    </w:rPr>
  </w:style>
  <w:style w:type="paragraph" w:customStyle="1" w:styleId="23">
    <w:name w:val="标准文件_段"/>
    <w:qFormat/>
    <w:uiPriority w:val="0"/>
    <w:pPr>
      <w:ind w:firstLine="960" w:firstLineChars="200"/>
      <w:jc w:val="both"/>
    </w:pPr>
    <w:rPr>
      <w:rFonts w:hint="eastAsia" w:ascii="宋体" w:hAnsi="Times New Roman" w:eastAsia="宋体" w:cs="宋体"/>
      <w:sz w:val="21"/>
    </w:rPr>
  </w:style>
  <w:style w:type="paragraph" w:customStyle="1" w:styleId="24">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5">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6">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7">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8">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29">
    <w:name w:val="标准书脚_奇数页"/>
    <w:qFormat/>
    <w:uiPriority w:val="0"/>
    <w:pPr>
      <w:ind w:right="227"/>
      <w:jc w:val="right"/>
    </w:pPr>
    <w:rPr>
      <w:rFonts w:hint="eastAsia" w:ascii="宋体" w:hAnsi="Times New Roman" w:eastAsia="宋体" w:cs="宋体"/>
      <w:sz w:val="18"/>
    </w:rPr>
  </w:style>
  <w:style w:type="paragraph" w:customStyle="1" w:styleId="30">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1">
    <w:name w:val="标准书眉_偶数页"/>
    <w:next w:val="1"/>
    <w:qFormat/>
    <w:uiPriority w:val="0"/>
    <w:pPr>
      <w:spacing w:after="120"/>
    </w:pPr>
    <w:rPr>
      <w:rFonts w:hint="eastAsia" w:ascii="黑体" w:hAnsi="Times New Roman" w:eastAsia="黑体" w:cs="黑体"/>
      <w:sz w:val="21"/>
    </w:rPr>
  </w:style>
  <w:style w:type="paragraph" w:customStyle="1" w:styleId="32">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3">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4">
    <w:name w:val="发布部门"/>
    <w:next w:val="23"/>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5">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6">
    <w:name w:val="实施日期"/>
    <w:basedOn w:val="35"/>
    <w:qFormat/>
    <w:uiPriority w:val="0"/>
    <w:pPr>
      <w:framePr w:hSpace="0" w:wrap="around" w:vAnchor="page" w:hAnchor="page" w:x="7089" w:y="14176"/>
      <w:jc w:val="right"/>
    </w:pPr>
  </w:style>
  <w:style w:type="paragraph" w:customStyle="1" w:styleId="37">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8">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39">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0">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1">
    <w:name w:val="封面标准英文名称"/>
    <w:basedOn w:val="40"/>
    <w:qFormat/>
    <w:uiPriority w:val="0"/>
    <w:pPr>
      <w:widowControl w:val="0"/>
      <w:spacing w:before="410" w:line="360" w:lineRule="exact"/>
      <w:textAlignment w:val="bottom"/>
    </w:pPr>
    <w:rPr>
      <w:rFonts w:ascii="Times New Roman" w:hAnsi="Times New Roman" w:cs="Times New Roman"/>
      <w:sz w:val="28"/>
    </w:rPr>
  </w:style>
  <w:style w:type="paragraph" w:customStyle="1" w:styleId="42">
    <w:name w:val="封面一致性程度标识"/>
    <w:basedOn w:val="41"/>
    <w:qFormat/>
    <w:uiPriority w:val="0"/>
    <w:pPr>
      <w:spacing w:before="760"/>
    </w:pPr>
  </w:style>
  <w:style w:type="paragraph" w:customStyle="1" w:styleId="43">
    <w:name w:val="封面标准文稿类别"/>
    <w:basedOn w:val="42"/>
    <w:qFormat/>
    <w:uiPriority w:val="0"/>
    <w:pPr>
      <w:spacing w:before="440" w:after="160"/>
    </w:pPr>
    <w:rPr>
      <w:rFonts w:ascii="黑体" w:hAnsi="黑体" w:cs="黑体"/>
      <w:sz w:val="24"/>
    </w:rPr>
  </w:style>
  <w:style w:type="paragraph" w:customStyle="1" w:styleId="44">
    <w:name w:val="封面标准文稿编辑信息"/>
    <w:basedOn w:val="43"/>
    <w:qFormat/>
    <w:uiPriority w:val="0"/>
    <w:pPr>
      <w:spacing w:before="180" w:line="240" w:lineRule="atLeast"/>
    </w:pPr>
    <w:rPr>
      <w:sz w:val="21"/>
    </w:rPr>
  </w:style>
  <w:style w:type="paragraph" w:customStyle="1" w:styleId="45">
    <w:name w:val="封面标准文稿附件"/>
    <w:basedOn w:val="43"/>
    <w:qFormat/>
    <w:uiPriority w:val="0"/>
    <w:pPr>
      <w:spacing w:before="937" w:beforeLines="300" w:afterLines="30" w:line="240" w:lineRule="auto"/>
    </w:pPr>
    <w:rPr>
      <w:rFonts w:ascii="Times New Roman" w:hAnsi="Times New Roman" w:cs="Times New Roman"/>
      <w:b/>
      <w:sz w:val="21"/>
    </w:rPr>
  </w:style>
  <w:style w:type="paragraph" w:customStyle="1" w:styleId="46">
    <w:name w:val="其他发布部门"/>
    <w:basedOn w:val="34"/>
    <w:qFormat/>
    <w:uiPriority w:val="0"/>
    <w:pPr>
      <w:framePr w:wrap="around" w:y="15310"/>
      <w:spacing w:line="0" w:lineRule="atLeast"/>
    </w:pPr>
    <w:rPr>
      <w:rFonts w:ascii="黑体" w:hAnsi="黑体" w:eastAsia="黑体" w:cs="黑体"/>
    </w:rPr>
  </w:style>
  <w:style w:type="paragraph" w:customStyle="1" w:styleId="47">
    <w:name w:val="其他发布部门2"/>
    <w:basedOn w:val="34"/>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8">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rPr>
  </w:style>
  <w:style w:type="paragraph" w:customStyle="1" w:styleId="49">
    <w:name w:val="其他发布日期"/>
    <w:basedOn w:val="35"/>
    <w:qFormat/>
    <w:uiPriority w:val="0"/>
    <w:pPr>
      <w:framePr w:hSpace="0" w:wrap="around" w:vAnchor="page" w:hAnchor="page" w:x="1419" w:y="14176"/>
    </w:pPr>
  </w:style>
  <w:style w:type="paragraph" w:customStyle="1" w:styleId="50">
    <w:name w:val="其他实施日期"/>
    <w:basedOn w:val="36"/>
    <w:qFormat/>
    <w:uiPriority w:val="0"/>
  </w:style>
  <w:style w:type="paragraph" w:customStyle="1" w:styleId="51">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2">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3">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4">
    <w:name w:val="标准文件_正文标准名称"/>
    <w:basedOn w:val="1"/>
    <w:link w:val="118"/>
    <w:qFormat/>
    <w:uiPriority w:val="0"/>
    <w:pPr>
      <w:widowControl/>
      <w:suppressAutoHyphens w:val="0"/>
      <w:spacing w:after="640" w:line="400" w:lineRule="exact"/>
      <w:jc w:val="center"/>
    </w:pPr>
    <w:rPr>
      <w:rFonts w:ascii="黑体" w:hAnsi="黑体" w:eastAsia="黑体" w:cs="黑体"/>
      <w:sz w:val="32"/>
    </w:rPr>
  </w:style>
  <w:style w:type="paragraph" w:customStyle="1" w:styleId="55">
    <w:name w:val="标准文件_一级项"/>
    <w:next w:val="23"/>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56">
    <w:name w:val="标准文件_二级项2"/>
    <w:basedOn w:val="23"/>
    <w:next w:val="23"/>
    <w:qFormat/>
    <w:uiPriority w:val="0"/>
    <w:pPr>
      <w:numPr>
        <w:ilvl w:val="1"/>
        <w:numId w:val="5"/>
      </w:numPr>
      <w:suppressAutoHyphens w:val="0"/>
      <w:ind w:left="1270" w:hanging="419"/>
    </w:pPr>
    <w:rPr>
      <w:rFonts w:hAnsi="Times New Roman"/>
    </w:rPr>
  </w:style>
  <w:style w:type="paragraph" w:customStyle="1" w:styleId="57">
    <w:name w:val="标准文件_三级项"/>
    <w:basedOn w:val="1"/>
    <w:next w:val="23"/>
    <w:qFormat/>
    <w:uiPriority w:val="0"/>
    <w:pPr>
      <w:numPr>
        <w:ilvl w:val="2"/>
        <w:numId w:val="6"/>
      </w:numPr>
      <w:suppressAutoHyphens w:val="0"/>
      <w:spacing w:line="300" w:lineRule="exact"/>
      <w:ind w:left="1678" w:hanging="414"/>
    </w:pPr>
    <w:rPr>
      <w:rFonts w:hAnsi="+西文正文"/>
    </w:rPr>
  </w:style>
  <w:style w:type="paragraph" w:customStyle="1" w:styleId="58">
    <w:name w:val="标准文件_字母编号列项（一级）"/>
    <w:next w:val="23"/>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59">
    <w:name w:val="标准文件_数字编号列项（二级）"/>
    <w:next w:val="23"/>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0">
    <w:name w:val="标准文件_引言一级条标题"/>
    <w:basedOn w:val="23"/>
    <w:next w:val="23"/>
    <w:qFormat/>
    <w:uiPriority w:val="0"/>
    <w:pPr>
      <w:numPr>
        <w:ilvl w:val="1"/>
        <w:numId w:val="4"/>
      </w:numPr>
      <w:spacing w:before="157" w:beforeLines="50" w:after="157" w:afterLines="50"/>
    </w:pPr>
    <w:rPr>
      <w:rFonts w:ascii="黑体" w:hAnsi="黑体" w:eastAsia="黑体" w:cs="黑体"/>
    </w:rPr>
  </w:style>
  <w:style w:type="paragraph" w:customStyle="1" w:styleId="61">
    <w:name w:val="标准文件_引言二级条标题"/>
    <w:basedOn w:val="23"/>
    <w:next w:val="23"/>
    <w:qFormat/>
    <w:uiPriority w:val="0"/>
    <w:pPr>
      <w:numPr>
        <w:ilvl w:val="2"/>
        <w:numId w:val="4"/>
      </w:numPr>
      <w:spacing w:before="157" w:beforeLines="50" w:after="157" w:afterLines="50"/>
    </w:pPr>
    <w:rPr>
      <w:rFonts w:ascii="黑体" w:hAnsi="黑体" w:eastAsia="黑体" w:cs="黑体"/>
    </w:rPr>
  </w:style>
  <w:style w:type="paragraph" w:customStyle="1" w:styleId="62">
    <w:name w:val="标准文件_引言三级条标题"/>
    <w:basedOn w:val="23"/>
    <w:next w:val="23"/>
    <w:qFormat/>
    <w:uiPriority w:val="0"/>
    <w:pPr>
      <w:numPr>
        <w:ilvl w:val="3"/>
        <w:numId w:val="4"/>
      </w:numPr>
      <w:spacing w:before="157" w:beforeLines="50" w:after="157" w:afterLines="50"/>
    </w:pPr>
    <w:rPr>
      <w:rFonts w:ascii="黑体" w:hAnsi="黑体" w:eastAsia="黑体" w:cs="黑体"/>
    </w:rPr>
  </w:style>
  <w:style w:type="paragraph" w:customStyle="1" w:styleId="63">
    <w:name w:val="标准文件_引言四级条标题"/>
    <w:basedOn w:val="23"/>
    <w:next w:val="23"/>
    <w:qFormat/>
    <w:uiPriority w:val="0"/>
    <w:pPr>
      <w:numPr>
        <w:ilvl w:val="4"/>
        <w:numId w:val="4"/>
      </w:numPr>
      <w:spacing w:before="157" w:beforeLines="50" w:after="157" w:afterLines="50"/>
    </w:pPr>
    <w:rPr>
      <w:rFonts w:ascii="黑体" w:hAnsi="黑体" w:eastAsia="黑体" w:cs="黑体"/>
    </w:rPr>
  </w:style>
  <w:style w:type="paragraph" w:customStyle="1" w:styleId="64">
    <w:name w:val="标准文件_引言五级条标题"/>
    <w:basedOn w:val="23"/>
    <w:next w:val="23"/>
    <w:qFormat/>
    <w:uiPriority w:val="0"/>
    <w:pPr>
      <w:numPr>
        <w:ilvl w:val="5"/>
        <w:numId w:val="4"/>
      </w:numPr>
      <w:spacing w:before="157" w:beforeLines="50" w:after="157" w:afterLines="50"/>
    </w:pPr>
    <w:rPr>
      <w:rFonts w:ascii="黑体" w:hAnsi="黑体" w:eastAsia="黑体" w:cs="黑体"/>
    </w:rPr>
  </w:style>
  <w:style w:type="paragraph" w:customStyle="1" w:styleId="65">
    <w:name w:val="标准文件_引言一级无标题"/>
    <w:basedOn w:val="60"/>
    <w:next w:val="23"/>
    <w:qFormat/>
    <w:uiPriority w:val="0"/>
    <w:pPr>
      <w:spacing w:before="4" w:beforeLines="1" w:after="4" w:afterLines="1" w:line="276" w:lineRule="auto"/>
    </w:pPr>
    <w:rPr>
      <w:rFonts w:ascii="宋体" w:hAnsi="宋体" w:eastAsia="宋体" w:cs="宋体"/>
    </w:rPr>
  </w:style>
  <w:style w:type="paragraph" w:customStyle="1" w:styleId="66">
    <w:name w:val="标准文件_引言二级无标题"/>
    <w:basedOn w:val="61"/>
    <w:next w:val="23"/>
    <w:qFormat/>
    <w:uiPriority w:val="0"/>
    <w:pPr>
      <w:spacing w:before="4" w:beforeLines="1" w:after="4" w:afterLines="1" w:line="276" w:lineRule="auto"/>
    </w:pPr>
    <w:rPr>
      <w:rFonts w:ascii="宋体" w:hAnsi="宋体" w:eastAsia="宋体" w:cs="宋体"/>
    </w:rPr>
  </w:style>
  <w:style w:type="paragraph" w:customStyle="1" w:styleId="67">
    <w:name w:val="标准文件_引言三级无标题"/>
    <w:basedOn w:val="62"/>
    <w:next w:val="23"/>
    <w:qFormat/>
    <w:uiPriority w:val="0"/>
    <w:pPr>
      <w:spacing w:before="4" w:beforeLines="1" w:after="4" w:afterLines="1" w:line="276" w:lineRule="auto"/>
    </w:pPr>
    <w:rPr>
      <w:rFonts w:ascii="宋体" w:hAnsi="宋体" w:eastAsia="宋体" w:cs="宋体"/>
    </w:rPr>
  </w:style>
  <w:style w:type="paragraph" w:customStyle="1" w:styleId="68">
    <w:name w:val="标准文件_引言四级无标题"/>
    <w:basedOn w:val="63"/>
    <w:next w:val="23"/>
    <w:qFormat/>
    <w:uiPriority w:val="0"/>
    <w:pPr>
      <w:spacing w:before="4" w:beforeLines="1" w:after="4" w:afterLines="1" w:line="276" w:lineRule="auto"/>
    </w:pPr>
    <w:rPr>
      <w:rFonts w:ascii="宋体" w:hAnsi="宋体" w:eastAsia="宋体" w:cs="宋体"/>
    </w:rPr>
  </w:style>
  <w:style w:type="paragraph" w:customStyle="1" w:styleId="69">
    <w:name w:val="标准文件_引言五级无标题"/>
    <w:basedOn w:val="64"/>
    <w:next w:val="23"/>
    <w:qFormat/>
    <w:uiPriority w:val="0"/>
    <w:pPr>
      <w:spacing w:before="4" w:beforeLines="1" w:after="4" w:afterLines="1" w:line="276" w:lineRule="auto"/>
    </w:pPr>
    <w:rPr>
      <w:rFonts w:ascii="宋体" w:hAnsi="宋体" w:eastAsia="宋体" w:cs="宋体"/>
    </w:rPr>
  </w:style>
  <w:style w:type="paragraph" w:customStyle="1" w:styleId="70">
    <w:name w:val="标准文件_章标题"/>
    <w:next w:val="23"/>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1">
    <w:name w:val="标准文件_一级条标题"/>
    <w:basedOn w:val="70"/>
    <w:next w:val="23"/>
    <w:qFormat/>
    <w:uiPriority w:val="0"/>
    <w:pPr>
      <w:numPr>
        <w:ilvl w:val="1"/>
      </w:numPr>
      <w:spacing w:before="157" w:beforeLines="50" w:after="157" w:afterLines="50"/>
      <w:outlineLvl w:val="1"/>
    </w:pPr>
    <w:rPr>
      <w:rFonts w:hAnsi="Times New Roman"/>
    </w:rPr>
  </w:style>
  <w:style w:type="paragraph" w:customStyle="1" w:styleId="72">
    <w:name w:val="标准文件_二级条标题"/>
    <w:next w:val="23"/>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3">
    <w:name w:val="标准文件_三级条标题"/>
    <w:basedOn w:val="72"/>
    <w:next w:val="23"/>
    <w:qFormat/>
    <w:uiPriority w:val="0"/>
    <w:pPr>
      <w:numPr>
        <w:ilvl w:val="3"/>
      </w:numPr>
      <w:spacing w:before="157" w:after="157"/>
      <w:outlineLvl w:val="3"/>
    </w:pPr>
  </w:style>
  <w:style w:type="paragraph" w:customStyle="1" w:styleId="74">
    <w:name w:val="标准文件_四级条标题"/>
    <w:next w:val="23"/>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5">
    <w:name w:val="标准文件_五级条标题"/>
    <w:next w:val="23"/>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一级无标题"/>
    <w:basedOn w:val="71"/>
    <w:qFormat/>
    <w:uiPriority w:val="0"/>
    <w:pPr>
      <w:spacing w:before="4" w:beforeLines="1" w:after="4" w:afterLines="1"/>
      <w:outlineLvl w:val="9"/>
    </w:pPr>
    <w:rPr>
      <w:rFonts w:ascii="宋体" w:hAnsi="宋体" w:eastAsia="宋体" w:cs="宋体"/>
    </w:rPr>
  </w:style>
  <w:style w:type="paragraph" w:customStyle="1" w:styleId="77">
    <w:name w:val="标准文件_二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三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四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五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术语条一"/>
    <w:basedOn w:val="76"/>
    <w:next w:val="23"/>
    <w:qFormat/>
    <w:uiPriority w:val="0"/>
    <w:pPr>
      <w:ind w:left="960" w:hanging="960" w:hangingChars="200"/>
    </w:pPr>
    <w:rPr>
      <w:rFonts w:ascii="黑体" w:hAnsi="黑体" w:eastAsia="黑体" w:cs="黑体"/>
    </w:rPr>
  </w:style>
  <w:style w:type="paragraph" w:customStyle="1" w:styleId="82">
    <w:name w:val="标准文件_术语条二"/>
    <w:basedOn w:val="77"/>
    <w:next w:val="23"/>
    <w:qFormat/>
    <w:uiPriority w:val="0"/>
    <w:pPr>
      <w:ind w:left="960" w:hanging="960" w:hangingChars="200"/>
    </w:pPr>
    <w:rPr>
      <w:rFonts w:ascii="黑体" w:hAnsi="黑体" w:eastAsia="黑体" w:cs="黑体"/>
    </w:rPr>
  </w:style>
  <w:style w:type="paragraph" w:customStyle="1" w:styleId="83">
    <w:name w:val="标准文件_术语条三"/>
    <w:basedOn w:val="78"/>
    <w:next w:val="23"/>
    <w:qFormat/>
    <w:uiPriority w:val="0"/>
    <w:pPr>
      <w:ind w:left="960" w:hanging="960" w:hangingChars="200"/>
    </w:pPr>
    <w:rPr>
      <w:rFonts w:ascii="黑体" w:hAnsi="黑体" w:eastAsia="黑体" w:cs="黑体"/>
    </w:rPr>
  </w:style>
  <w:style w:type="paragraph" w:customStyle="1" w:styleId="84">
    <w:name w:val="标准文件_术语条四"/>
    <w:basedOn w:val="79"/>
    <w:next w:val="23"/>
    <w:qFormat/>
    <w:uiPriority w:val="0"/>
    <w:pPr>
      <w:ind w:left="960" w:hanging="960" w:hangingChars="200"/>
    </w:pPr>
    <w:rPr>
      <w:rFonts w:ascii="黑体" w:hAnsi="黑体" w:eastAsia="黑体" w:cs="黑体"/>
    </w:rPr>
  </w:style>
  <w:style w:type="paragraph" w:customStyle="1" w:styleId="85">
    <w:name w:val="标准文件_术语条五"/>
    <w:basedOn w:val="80"/>
    <w:next w:val="23"/>
    <w:qFormat/>
    <w:uiPriority w:val="0"/>
    <w:pPr>
      <w:ind w:left="960" w:hanging="960" w:hangingChars="200"/>
    </w:pPr>
    <w:rPr>
      <w:rFonts w:ascii="黑体" w:hAnsi="黑体" w:eastAsia="黑体" w:cs="黑体"/>
    </w:rPr>
  </w:style>
  <w:style w:type="paragraph" w:customStyle="1" w:styleId="86">
    <w:name w:val="标准文件_附录标识"/>
    <w:basedOn w:val="1"/>
    <w:next w:val="23"/>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7">
    <w:name w:val="标准文件_附录一级条标题"/>
    <w:next w:val="23"/>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8">
    <w:name w:val="标准文件_附录二级条标题"/>
    <w:next w:val="23"/>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三级条标题"/>
    <w:next w:val="23"/>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四级条标题"/>
    <w:next w:val="23"/>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五级条标题"/>
    <w:next w:val="23"/>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一级无标题"/>
    <w:basedOn w:val="87"/>
    <w:qFormat/>
    <w:uiPriority w:val="0"/>
    <w:pPr>
      <w:spacing w:before="4" w:beforeLines="1" w:after="4" w:afterLines="1" w:line="276" w:lineRule="auto"/>
    </w:pPr>
    <w:rPr>
      <w:rFonts w:ascii="宋体" w:hAnsi="宋体" w:eastAsia="宋体" w:cs="宋体"/>
    </w:rPr>
  </w:style>
  <w:style w:type="paragraph" w:customStyle="1" w:styleId="93">
    <w:name w:val="标准文件_附录二级无标题"/>
    <w:basedOn w:val="88"/>
    <w:qFormat/>
    <w:uiPriority w:val="0"/>
    <w:pPr>
      <w:spacing w:before="4" w:beforeLines="1" w:after="4" w:afterLines="1" w:line="276" w:lineRule="auto"/>
    </w:pPr>
    <w:rPr>
      <w:rFonts w:ascii="宋体" w:hAnsi="宋体" w:eastAsia="宋体" w:cs="宋体"/>
    </w:rPr>
  </w:style>
  <w:style w:type="paragraph" w:customStyle="1" w:styleId="94">
    <w:name w:val="标准文件_附录三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四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五级无标题"/>
    <w:basedOn w:val="91"/>
    <w:qFormat/>
    <w:uiPriority w:val="0"/>
    <w:pPr>
      <w:spacing w:before="4" w:beforeLines="1" w:after="4" w:afterLines="1" w:line="276" w:lineRule="auto"/>
    </w:pPr>
    <w:rPr>
      <w:rFonts w:ascii="宋体" w:hAnsi="宋体" w:eastAsia="宋体" w:cs="宋体"/>
    </w:rPr>
  </w:style>
  <w:style w:type="paragraph" w:customStyle="1" w:styleId="97">
    <w:name w:val="附录图标号"/>
    <w:basedOn w:val="23"/>
    <w:next w:val="23"/>
    <w:qFormat/>
    <w:uiPriority w:val="0"/>
    <w:pPr>
      <w:numPr>
        <w:ilvl w:val="0"/>
        <w:numId w:val="2"/>
      </w:numPr>
      <w:spacing w:line="14" w:lineRule="exact"/>
      <w:ind w:left="0"/>
      <w:jc w:val="center"/>
    </w:pPr>
    <w:rPr>
      <w:sz w:val="2"/>
    </w:rPr>
  </w:style>
  <w:style w:type="paragraph" w:customStyle="1" w:styleId="98">
    <w:name w:val="附录图标题"/>
    <w:next w:val="23"/>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99">
    <w:name w:val="附录表标号"/>
    <w:basedOn w:val="23"/>
    <w:next w:val="23"/>
    <w:qFormat/>
    <w:uiPriority w:val="0"/>
    <w:pPr>
      <w:numPr>
        <w:ilvl w:val="0"/>
        <w:numId w:val="9"/>
      </w:numPr>
      <w:spacing w:line="14" w:lineRule="exact"/>
      <w:ind w:left="0"/>
      <w:jc w:val="center"/>
    </w:pPr>
    <w:rPr>
      <w:sz w:val="2"/>
    </w:rPr>
  </w:style>
  <w:style w:type="paragraph" w:customStyle="1" w:styleId="100">
    <w:name w:val="附录表标题"/>
    <w:next w:val="23"/>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1">
    <w:name w:val="标准文件_示例内容"/>
    <w:basedOn w:val="23"/>
    <w:qFormat/>
    <w:uiPriority w:val="0"/>
    <w:pPr>
      <w:suppressAutoHyphens w:val="0"/>
    </w:pPr>
    <w:rPr>
      <w:rFonts w:hAnsi="宋体"/>
      <w:sz w:val="18"/>
    </w:rPr>
  </w:style>
  <w:style w:type="paragraph" w:customStyle="1" w:styleId="102">
    <w:name w:val="标准文件_示例"/>
    <w:next w:val="101"/>
    <w:qFormat/>
    <w:uiPriority w:val="0"/>
    <w:pPr>
      <w:numPr>
        <w:ilvl w:val="0"/>
        <w:numId w:val="10"/>
      </w:numPr>
      <w:suppressAutoHyphens w:val="0"/>
      <w:jc w:val="both"/>
    </w:pPr>
    <w:rPr>
      <w:rFonts w:hint="eastAsia" w:ascii="宋体" w:hAnsi="宋体" w:eastAsia="宋体" w:cs="宋体"/>
      <w:sz w:val="18"/>
    </w:rPr>
  </w:style>
  <w:style w:type="paragraph" w:customStyle="1" w:styleId="103">
    <w:name w:val="标准文件_示例×"/>
    <w:basedOn w:val="1"/>
    <w:next w:val="101"/>
    <w:qFormat/>
    <w:uiPriority w:val="0"/>
    <w:pPr>
      <w:widowControl/>
      <w:numPr>
        <w:ilvl w:val="0"/>
        <w:numId w:val="11"/>
      </w:numPr>
      <w:suppressAutoHyphens w:val="0"/>
      <w:ind w:firstLine="363"/>
    </w:pPr>
    <w:rPr>
      <w:rFonts w:hAnsi="Times New Roman"/>
      <w:sz w:val="18"/>
    </w:rPr>
  </w:style>
  <w:style w:type="paragraph" w:customStyle="1" w:styleId="104">
    <w:name w:val="标准文件_注"/>
    <w:next w:val="23"/>
    <w:qFormat/>
    <w:uiPriority w:val="0"/>
    <w:pPr>
      <w:numPr>
        <w:ilvl w:val="0"/>
        <w:numId w:val="12"/>
      </w:numPr>
      <w:autoSpaceDE w:val="0"/>
      <w:autoSpaceDN w:val="0"/>
      <w:jc w:val="both"/>
    </w:pPr>
    <w:rPr>
      <w:rFonts w:hint="eastAsia" w:ascii="宋体" w:hAnsi="宋体" w:eastAsia="宋体" w:cs="宋体"/>
      <w:sz w:val="18"/>
    </w:rPr>
  </w:style>
  <w:style w:type="paragraph" w:customStyle="1" w:styleId="105">
    <w:name w:val="标准文件_注×"/>
    <w:next w:val="23"/>
    <w:qFormat/>
    <w:uiPriority w:val="0"/>
    <w:pPr>
      <w:numPr>
        <w:ilvl w:val="0"/>
        <w:numId w:val="13"/>
      </w:numPr>
      <w:jc w:val="both"/>
    </w:pPr>
    <w:rPr>
      <w:rFonts w:hint="eastAsia" w:ascii="宋体" w:hAnsi="宋体" w:eastAsia="宋体" w:cs="宋体"/>
      <w:sz w:val="18"/>
    </w:rPr>
  </w:style>
  <w:style w:type="paragraph" w:customStyle="1" w:styleId="106">
    <w:name w:val="标准文件_图表脚注"/>
    <w:basedOn w:val="1"/>
    <w:next w:val="23"/>
    <w:qFormat/>
    <w:uiPriority w:val="0"/>
    <w:pPr>
      <w:numPr>
        <w:ilvl w:val="0"/>
        <w:numId w:val="14"/>
      </w:numPr>
      <w:suppressAutoHyphens w:val="0"/>
      <w:adjustRightInd w:val="0"/>
      <w:jc w:val="left"/>
    </w:pPr>
    <w:rPr>
      <w:rFonts w:hAnsi="宋体"/>
      <w:sz w:val="18"/>
    </w:rPr>
  </w:style>
  <w:style w:type="paragraph" w:customStyle="1" w:styleId="107">
    <w:name w:val="标准文件_标准正文"/>
    <w:basedOn w:val="1"/>
    <w:next w:val="23"/>
    <w:qFormat/>
    <w:uiPriority w:val="0"/>
    <w:pPr>
      <w:ind w:firstLine="960" w:firstLineChars="200"/>
    </w:pPr>
  </w:style>
  <w:style w:type="paragraph" w:customStyle="1" w:styleId="108">
    <w:name w:val="标准文件_正文公式"/>
    <w:basedOn w:val="1"/>
    <w:next w:val="107"/>
    <w:qFormat/>
    <w:uiPriority w:val="0"/>
    <w:pPr>
      <w:tabs>
        <w:tab w:val="center" w:pos="4678"/>
        <w:tab w:val="right" w:leader="middleDot" w:pos="9355"/>
      </w:tabs>
    </w:pPr>
  </w:style>
  <w:style w:type="paragraph" w:customStyle="1" w:styleId="109">
    <w:name w:val="标准文件_表格"/>
    <w:basedOn w:val="23"/>
    <w:qFormat/>
    <w:uiPriority w:val="0"/>
    <w:pPr>
      <w:jc w:val="center"/>
    </w:pPr>
    <w:rPr>
      <w:sz w:val="18"/>
    </w:rPr>
  </w:style>
  <w:style w:type="paragraph" w:customStyle="1" w:styleId="110">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1">
    <w:name w:val="标准文件_正文表标题"/>
    <w:next w:val="23"/>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2">
    <w:name w:val="标准文件_正文图标题"/>
    <w:next w:val="23"/>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3">
    <w:name w:val="标准文件_索引标题"/>
    <w:basedOn w:val="32"/>
    <w:next w:val="23"/>
    <w:qFormat/>
    <w:uiPriority w:val="0"/>
    <w:rPr>
      <w:rFonts w:hAnsi="黑体"/>
    </w:rPr>
  </w:style>
  <w:style w:type="paragraph" w:customStyle="1" w:styleId="114">
    <w:name w:val="标准文件_索引项"/>
    <w:basedOn w:val="23"/>
    <w:next w:val="23"/>
    <w:qFormat/>
    <w:uiPriority w:val="0"/>
    <w:pPr>
      <w:tabs>
        <w:tab w:val="right" w:leader="dot" w:pos="9355"/>
      </w:tabs>
      <w:autoSpaceDE w:val="0"/>
      <w:autoSpaceDN w:val="0"/>
      <w:ind w:left="177" w:hanging="177" w:hangingChars="37"/>
      <w:jc w:val="left"/>
    </w:pPr>
  </w:style>
  <w:style w:type="paragraph" w:customStyle="1" w:styleId="115">
    <w:name w:val="标准文件_索引字母"/>
    <w:next w:val="23"/>
    <w:qFormat/>
    <w:uiPriority w:val="0"/>
    <w:pPr>
      <w:jc w:val="center"/>
    </w:pPr>
    <w:rPr>
      <w:rFonts w:hint="eastAsia" w:ascii="宋体" w:hAnsi="宋体" w:eastAsia="宋体" w:cs="宋体"/>
      <w:b/>
      <w:kern w:val="2"/>
      <w:sz w:val="21"/>
    </w:rPr>
  </w:style>
  <w:style w:type="paragraph" w:customStyle="1" w:styleId="116">
    <w:name w:val="标准文件_提示"/>
    <w:basedOn w:val="1"/>
    <w:qFormat/>
    <w:uiPriority w:val="0"/>
    <w:pPr>
      <w:ind w:firstLine="960" w:firstLineChars="200"/>
    </w:pPr>
    <w:rPr>
      <w:rFonts w:ascii="黑体" w:hAnsi="黑体" w:eastAsia="黑体" w:cs="黑体"/>
    </w:rPr>
  </w:style>
  <w:style w:type="paragraph" w:customStyle="1" w:styleId="117">
    <w:name w:val="标准文件_参考文献编号"/>
    <w:basedOn w:val="23"/>
    <w:qFormat/>
    <w:uiPriority w:val="0"/>
    <w:pPr>
      <w:numPr>
        <w:ilvl w:val="0"/>
        <w:numId w:val="17"/>
      </w:numPr>
    </w:pPr>
  </w:style>
  <w:style w:type="character" w:customStyle="1" w:styleId="118">
    <w:name w:val="标准文件_正文标准名称 Char"/>
    <w:link w:val="54"/>
    <w:qFormat/>
    <w:uiPriority w:val="0"/>
    <w:rPr>
      <w:rFonts w:ascii="黑体" w:hAnsi="黑体" w:eastAsia="黑体" w:cs="黑体"/>
      <w:sz w:val="32"/>
    </w:rPr>
  </w:style>
  <w:style w:type="paragraph" w:customStyle="1" w:styleId="119">
    <w:name w:val="章标题"/>
    <w:next w:val="120"/>
    <w:qFormat/>
    <w:uiPriority w:val="2441"/>
    <w:pPr>
      <w:numPr>
        <w:ilvl w:val="1"/>
        <w:numId w:val="18"/>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ce48f62-cf65-47d1-b138-6b04d3c6e603}"/>
        <w:style w:val=""/>
        <w:category>
          <w:name w:val="常规"/>
          <w:gallery w:val="placeholder"/>
        </w:category>
        <w:types>
          <w:type w:val="bbPlcHdr"/>
        </w:types>
        <w:behaviors>
          <w:behavior w:val="content"/>
        </w:behaviors>
        <w:description w:val=""/>
        <w:guid w:val="{fce48f62-cf65-47d1-b138-6b04d3c6e603}"/>
      </w:docPartPr>
      <w:docPartBody>
        <w:p>
          <w:r>
            <w:rPr>
              <w:color w:val="808080"/>
            </w:rPr>
            <w:t>选择一项。</w:t>
          </w:r>
        </w:p>
      </w:docPartBody>
    </w:docPart>
    <w:docPart>
      <w:docPartPr>
        <w:name w:val="{9f8215c3-b144-4aac-b01f-96afd33d4f3c}"/>
        <w:style w:val=""/>
        <w:category>
          <w:name w:val="常规"/>
          <w:gallery w:val="placeholder"/>
        </w:category>
        <w:types>
          <w:type w:val="bbPlcHdr"/>
        </w:types>
        <w:behaviors>
          <w:behavior w:val="content"/>
        </w:behaviors>
        <w:description w:val=""/>
        <w:guid w:val="{9f8215c3-b144-4aac-b01f-96afd33d4f3c}"/>
      </w:docPartPr>
      <w:docPartBody>
        <w:p>
          <w:r>
            <w:rPr>
              <w:color w:val="808080"/>
            </w:rPr>
            <w:t>选择一项。</w:t>
          </w:r>
        </w:p>
      </w:docPartBody>
    </w:docPart>
    <w:docPart>
      <w:docPartPr>
        <w:name w:val="{094bb649-f12b-4c9b-8d71-12f091b26d3d}"/>
        <w:style w:val=""/>
        <w:category>
          <w:name w:val="常规"/>
          <w:gallery w:val="placeholder"/>
        </w:category>
        <w:types>
          <w:type w:val="bbPlcHdr"/>
        </w:types>
        <w:behaviors>
          <w:behavior w:val="content"/>
        </w:behaviors>
        <w:description w:val=""/>
        <w:guid w:val="{094bb649-f12b-4c9b-8d71-12f091b26d3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2023-09-12T06:20:00Z</dcterms:created>
  <dc:creator>蔡明</dc:creator>
  <cp:lastModifiedBy>蔡明</cp:lastModifiedBy>
  <cp:lastPrinted>2023-09-15T00:40:00Z</cp:lastPrinted>
  <dcterms:modified xsi:type="dcterms:W3CDTF">2023-10-07T08:28:19Z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29E2F316C9644C0296212CB7C5AD0040_11</vt:lpwstr>
  </property>
</Properties>
</file>