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E9" w:rsidRDefault="007C2B9A">
      <w:pPr>
        <w:pStyle w:val="31"/>
        <w:framePr w:wrap="around"/>
        <w:rPr>
          <w:rFonts w:hint="default"/>
        </w:rPr>
      </w:pPr>
      <w:r>
        <w:t>本溪市地方标准</w:t>
      </w:r>
    </w:p>
    <w:p w:rsidR="00AC3EE9" w:rsidRDefault="00AC3EE9">
      <w:pPr>
        <w:pStyle w:val="24"/>
        <w:framePr w:wrap="around"/>
        <w:rPr>
          <w:rFonts w:hint="default"/>
        </w:rPr>
      </w:pPr>
      <w:r>
        <w:fldChar w:fldCharType="begin">
          <w:ffData>
            <w:name w:val="StandNo"/>
            <w:enabled/>
            <w:calcOnExit w:val="0"/>
            <w:textInput>
              <w:default w:val="DBXX/T XXX—XXXX"/>
            </w:textInput>
          </w:ffData>
        </w:fldChar>
      </w:r>
      <w:bookmarkStart w:id="0" w:name="StandNo"/>
      <w:r w:rsidR="007C2B9A">
        <w:instrText>FORMTEXT</w:instrText>
      </w:r>
      <w:r>
        <w:fldChar w:fldCharType="separate"/>
      </w:r>
      <w:r w:rsidR="007C2B9A">
        <w:t>DBXX/T XXX</w:t>
      </w:r>
      <w:r w:rsidR="007C2B9A">
        <w:t>—</w:t>
      </w:r>
      <w:r w:rsidR="007C2B9A">
        <w:t>XXXX</w:t>
      </w:r>
      <w:r>
        <w:fldChar w:fldCharType="end"/>
      </w:r>
      <w:bookmarkEnd w:id="0"/>
    </w:p>
    <w:p w:rsidR="00AC3EE9" w:rsidRDefault="00AC3EE9">
      <w:pPr>
        <w:pStyle w:val="afff7"/>
        <w:framePr w:wrap="around"/>
        <w:rPr>
          <w:rFonts w:hint="default"/>
        </w:rPr>
      </w:pPr>
      <w:r>
        <w:fldChar w:fldCharType="begin">
          <w:ffData>
            <w:name w:val="ReplaceDB"/>
            <w:enabled/>
            <w:calcOnExit w:val="0"/>
            <w:textInput/>
          </w:ffData>
        </w:fldChar>
      </w:r>
      <w:bookmarkStart w:id="1" w:name="ReplaceDB"/>
      <w:r w:rsidR="007C2B9A">
        <w:instrText>FORMTEXT</w:instrText>
      </w:r>
      <w:r>
        <w:fldChar w:fldCharType="separate"/>
      </w:r>
      <w:r w:rsidR="007C2B9A">
        <w:rPr>
          <w:rFonts w:hint="default"/>
        </w:rPr>
        <w:t>     </w:t>
      </w:r>
      <w:r>
        <w:fldChar w:fldCharType="end"/>
      </w:r>
      <w:bookmarkEnd w:id="1"/>
    </w:p>
    <w:tbl>
      <w:tblPr>
        <w:tblStyle w:val="aff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741"/>
      </w:tblGrid>
      <w:tr w:rsidR="00AC3EE9">
        <w:tc>
          <w:tcPr>
            <w:tcW w:w="9889" w:type="dxa"/>
            <w:tcBorders>
              <w:top w:val="single" w:sz="8" w:space="0" w:color="auto"/>
            </w:tcBorders>
          </w:tcPr>
          <w:p w:rsidR="00AC3EE9" w:rsidRDefault="00AC3EE9">
            <w:pPr>
              <w:pStyle w:val="afff2"/>
              <w:framePr w:wrap="around"/>
              <w:rPr>
                <w:rFonts w:hint="default"/>
                <w:kern w:val="2"/>
                <w:sz w:val="10"/>
                <w:szCs w:val="22"/>
              </w:rPr>
            </w:pPr>
          </w:p>
        </w:tc>
      </w:tr>
    </w:tbl>
    <w:p w:rsidR="00AC3EE9" w:rsidRDefault="007C2B9A">
      <w:pPr>
        <w:pStyle w:val="afff8"/>
        <w:framePr w:wrap="around"/>
        <w:rPr>
          <w:rFonts w:hint="default"/>
        </w:rPr>
      </w:pPr>
      <w:r>
        <w:t>地理标志产品</w:t>
      </w:r>
      <w:r>
        <w:t xml:space="preserve"> </w:t>
      </w:r>
      <w:r>
        <w:t>草河口红松籽</w:t>
      </w:r>
    </w:p>
    <w:p w:rsidR="00AC3EE9" w:rsidRDefault="007C2B9A">
      <w:pPr>
        <w:pStyle w:val="afff9"/>
        <w:framePr w:wrap="around"/>
        <w:rPr>
          <w:rFonts w:hint="default"/>
        </w:rPr>
      </w:pPr>
      <w:r>
        <w:t>Product of geographical indication</w:t>
      </w:r>
      <w:r>
        <w:t>—</w:t>
      </w:r>
    </w:p>
    <w:p w:rsidR="00AC3EE9" w:rsidRDefault="007C2B9A">
      <w:pPr>
        <w:pStyle w:val="afff9"/>
        <w:framePr w:wrap="around"/>
        <w:rPr>
          <w:rFonts w:hint="default"/>
        </w:rPr>
      </w:pPr>
      <w:r>
        <w:t xml:space="preserve">Caohekou korean pine nut </w:t>
      </w:r>
    </w:p>
    <w:bookmarkStart w:id="2" w:name="YZBS"/>
    <w:p w:rsidR="00AC3EE9" w:rsidRDefault="00AC3EE9">
      <w:pPr>
        <w:pStyle w:val="afffa"/>
        <w:framePr w:wrap="around"/>
        <w:rPr>
          <w:rFonts w:hint="default"/>
        </w:rPr>
      </w:pPr>
      <w:r>
        <w:fldChar w:fldCharType="begin">
          <w:ffData>
            <w:name w:val="YZBS"/>
            <w:enabled/>
            <w:calcOnExit w:val="0"/>
            <w:textInput>
              <w:default w:val="(点击此处添加与国际标准一致性程度的标识)"/>
            </w:textInput>
          </w:ffData>
        </w:fldChar>
      </w:r>
      <w:r w:rsidR="007C2B9A">
        <w:instrText>FORMTEXT</w:instrText>
      </w:r>
      <w:r>
        <w:fldChar w:fldCharType="separate"/>
      </w:r>
      <w:r w:rsidR="007C2B9A">
        <w:t>(</w:t>
      </w:r>
      <w:r w:rsidR="007C2B9A">
        <w:t>点击此处添加与国际标准</w:t>
      </w:r>
      <w:r w:rsidR="007C2B9A">
        <w:t>一致性程度的标识</w:t>
      </w:r>
      <w:r w:rsidR="007C2B9A">
        <w:t>)</w:t>
      </w:r>
      <w:r>
        <w:fldChar w:fldCharType="end"/>
      </w:r>
      <w:bookmarkEnd w:id="2"/>
    </w:p>
    <w:p w:rsidR="00AC3EE9" w:rsidRDefault="00AC3EE9">
      <w:pPr>
        <w:pStyle w:val="afffb"/>
        <w:framePr w:wrap="around"/>
        <w:spacing w:after="0"/>
        <w:rPr>
          <w:rFonts w:hint="default"/>
        </w:rPr>
      </w:pPr>
      <w:r>
        <w:fldChar w:fldCharType="begin">
          <w:ffData>
            <w:name w:val="LB"/>
            <w:enabled/>
            <w:calcOnExit w:val="0"/>
            <w:ddList>
              <w:default w:val="2"/>
              <w:listEntry w:val="     "/>
              <w:listEntry w:val="草案版次选择"/>
              <w:listEntry w:val="（工作组讨论稿）"/>
              <w:listEntry w:val="（征求意见稿）"/>
              <w:listEntry w:val="（送审讨论稿）"/>
              <w:listEntry w:val="（送审稿）"/>
              <w:listEntry w:val="（报批稿）"/>
            </w:ddList>
          </w:ffData>
        </w:fldChar>
      </w:r>
      <w:bookmarkStart w:id="3" w:name="LB"/>
      <w:r w:rsidR="007C2B9A">
        <w:instrText>FORMDROPDOWN</w:instrText>
      </w:r>
      <w:r>
        <w:fldChar w:fldCharType="end"/>
      </w:r>
      <w:bookmarkEnd w:id="3"/>
    </w:p>
    <w:p w:rsidR="00AC3EE9" w:rsidRDefault="00AC3EE9">
      <w:pPr>
        <w:pStyle w:val="afffc"/>
        <w:framePr w:wrap="around"/>
        <w:spacing w:before="100"/>
        <w:rPr>
          <w:rFonts w:hint="default"/>
        </w:rPr>
      </w:pPr>
      <w:r>
        <w:fldChar w:fldCharType="begin">
          <w:ffData>
            <w:name w:val="WCRQ"/>
            <w:enabled/>
            <w:calcOnExit w:val="0"/>
            <w:textInput/>
          </w:ffData>
        </w:fldChar>
      </w:r>
      <w:bookmarkStart w:id="4" w:name="WCRQ"/>
      <w:r w:rsidR="007C2B9A">
        <w:instrText>FORMTEXT</w:instrText>
      </w:r>
      <w:r>
        <w:fldChar w:fldCharType="separate"/>
      </w:r>
      <w:r w:rsidR="007C2B9A">
        <w:rPr>
          <w:rFonts w:hint="default"/>
        </w:rPr>
        <w:t>     </w:t>
      </w:r>
      <w:r>
        <w:fldChar w:fldCharType="end"/>
      </w:r>
      <w:bookmarkEnd w:id="4"/>
    </w:p>
    <w:tbl>
      <w:tblPr>
        <w:tblStyle w:val="aff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870"/>
        <w:gridCol w:w="4871"/>
      </w:tblGrid>
      <w:tr w:rsidR="00AC3EE9">
        <w:trPr>
          <w:trHeight w:hRule="exact" w:val="363"/>
        </w:trPr>
        <w:tc>
          <w:tcPr>
            <w:tcW w:w="4944" w:type="dxa"/>
            <w:tcBorders>
              <w:bottom w:val="single" w:sz="8" w:space="0" w:color="auto"/>
            </w:tcBorders>
            <w:tcMar>
              <w:left w:w="57" w:type="dxa"/>
              <w:bottom w:w="28" w:type="dxa"/>
            </w:tcMar>
          </w:tcPr>
          <w:p w:rsidR="00AC3EE9" w:rsidRDefault="00AC3EE9">
            <w:pPr>
              <w:pStyle w:val="afff6"/>
              <w:framePr w:wrap="around"/>
              <w:rPr>
                <w:rFonts w:hint="default"/>
                <w:kern w:val="2"/>
                <w:szCs w:val="22"/>
              </w:rPr>
            </w:pPr>
            <w:r>
              <w:rPr>
                <w:kern w:val="2"/>
                <w:szCs w:val="22"/>
              </w:rPr>
              <w:fldChar w:fldCharType="begin">
                <w:ffData>
                  <w:name w:val="FY"/>
                  <w:enabled/>
                  <w:calcOnExit w:val="0"/>
                  <w:textInput>
                    <w:default w:val="XXXX"/>
                    <w:maxLength w:val="4"/>
                  </w:textInput>
                </w:ffData>
              </w:fldChar>
            </w:r>
            <w:bookmarkStart w:id="5" w:name="FY"/>
            <w:r w:rsidR="007C2B9A">
              <w:rPr>
                <w:kern w:val="2"/>
                <w:szCs w:val="22"/>
              </w:rPr>
              <w:instrText>FORMTEXT</w:instrText>
            </w:r>
            <w:r>
              <w:rPr>
                <w:kern w:val="2"/>
                <w:szCs w:val="22"/>
              </w:rPr>
            </w:r>
            <w:r>
              <w:rPr>
                <w:kern w:val="2"/>
                <w:szCs w:val="22"/>
              </w:rPr>
              <w:fldChar w:fldCharType="separate"/>
            </w:r>
            <w:r w:rsidR="007C2B9A">
              <w:rPr>
                <w:kern w:val="2"/>
                <w:szCs w:val="22"/>
              </w:rPr>
              <w:t>XXXX</w:t>
            </w:r>
            <w:r>
              <w:rPr>
                <w:kern w:val="2"/>
                <w:szCs w:val="22"/>
              </w:rPr>
              <w:fldChar w:fldCharType="end"/>
            </w:r>
            <w:bookmarkEnd w:id="5"/>
            <w:r w:rsidR="007C2B9A">
              <w:rPr>
                <w:kern w:val="2"/>
                <w:szCs w:val="22"/>
              </w:rPr>
              <w:t xml:space="preserve"> - </w:t>
            </w:r>
            <w:r>
              <w:rPr>
                <w:kern w:val="2"/>
                <w:szCs w:val="22"/>
              </w:rPr>
              <w:fldChar w:fldCharType="begin">
                <w:ffData>
                  <w:name w:val="FM"/>
                  <w:enabled/>
                  <w:calcOnExit w:val="0"/>
                  <w:textInput>
                    <w:default w:val="XX"/>
                    <w:maxLength w:val="2"/>
                  </w:textInput>
                </w:ffData>
              </w:fldChar>
            </w:r>
            <w:bookmarkStart w:id="6" w:name="FM"/>
            <w:r w:rsidR="007C2B9A">
              <w:rPr>
                <w:kern w:val="2"/>
                <w:szCs w:val="22"/>
              </w:rPr>
              <w:instrText>FORMTEXT</w:instrText>
            </w:r>
            <w:r>
              <w:rPr>
                <w:kern w:val="2"/>
                <w:szCs w:val="22"/>
              </w:rPr>
            </w:r>
            <w:r>
              <w:rPr>
                <w:kern w:val="2"/>
                <w:szCs w:val="22"/>
              </w:rPr>
              <w:fldChar w:fldCharType="separate"/>
            </w:r>
            <w:r w:rsidR="007C2B9A">
              <w:rPr>
                <w:kern w:val="2"/>
                <w:szCs w:val="22"/>
              </w:rPr>
              <w:t>XX</w:t>
            </w:r>
            <w:r>
              <w:rPr>
                <w:kern w:val="2"/>
                <w:szCs w:val="22"/>
              </w:rPr>
              <w:fldChar w:fldCharType="end"/>
            </w:r>
            <w:bookmarkEnd w:id="6"/>
            <w:r w:rsidR="007C2B9A">
              <w:rPr>
                <w:kern w:val="2"/>
                <w:szCs w:val="22"/>
              </w:rPr>
              <w:t xml:space="preserve"> - </w:t>
            </w:r>
            <w:r>
              <w:rPr>
                <w:kern w:val="2"/>
                <w:szCs w:val="22"/>
              </w:rPr>
              <w:fldChar w:fldCharType="begin">
                <w:ffData>
                  <w:name w:val="FD"/>
                  <w:enabled/>
                  <w:calcOnExit w:val="0"/>
                  <w:textInput>
                    <w:default w:val="XX"/>
                    <w:maxLength w:val="2"/>
                  </w:textInput>
                </w:ffData>
              </w:fldChar>
            </w:r>
            <w:bookmarkStart w:id="7" w:name="FD"/>
            <w:r w:rsidR="007C2B9A">
              <w:rPr>
                <w:kern w:val="2"/>
                <w:szCs w:val="22"/>
              </w:rPr>
              <w:instrText>FORMTEXT</w:instrText>
            </w:r>
            <w:r>
              <w:rPr>
                <w:kern w:val="2"/>
                <w:szCs w:val="22"/>
              </w:rPr>
            </w:r>
            <w:r>
              <w:rPr>
                <w:kern w:val="2"/>
                <w:szCs w:val="22"/>
              </w:rPr>
              <w:fldChar w:fldCharType="separate"/>
            </w:r>
            <w:r w:rsidR="007C2B9A">
              <w:rPr>
                <w:kern w:val="2"/>
                <w:szCs w:val="22"/>
              </w:rPr>
              <w:t>XX</w:t>
            </w:r>
            <w:r>
              <w:rPr>
                <w:kern w:val="2"/>
                <w:szCs w:val="22"/>
              </w:rPr>
              <w:fldChar w:fldCharType="end"/>
            </w:r>
            <w:bookmarkEnd w:id="7"/>
            <w:r w:rsidR="007C2B9A">
              <w:rPr>
                <w:kern w:val="2"/>
                <w:szCs w:val="22"/>
              </w:rPr>
              <w:t xml:space="preserve"> </w:t>
            </w:r>
            <w:r w:rsidR="007C2B9A">
              <w:rPr>
                <w:kern w:val="2"/>
                <w:szCs w:val="22"/>
              </w:rPr>
              <w:t>发布</w:t>
            </w:r>
          </w:p>
        </w:tc>
        <w:tc>
          <w:tcPr>
            <w:tcW w:w="4945" w:type="dxa"/>
            <w:tcBorders>
              <w:bottom w:val="single" w:sz="8" w:space="0" w:color="auto"/>
            </w:tcBorders>
            <w:tcMar>
              <w:right w:w="57" w:type="dxa"/>
            </w:tcMar>
          </w:tcPr>
          <w:p w:rsidR="00AC3EE9" w:rsidRDefault="00AC3EE9">
            <w:pPr>
              <w:pStyle w:val="afff6"/>
              <w:framePr w:wrap="around"/>
              <w:jc w:val="right"/>
              <w:rPr>
                <w:rFonts w:hint="default"/>
                <w:kern w:val="2"/>
                <w:szCs w:val="22"/>
              </w:rPr>
            </w:pPr>
            <w:r>
              <w:rPr>
                <w:kern w:val="2"/>
                <w:szCs w:val="22"/>
              </w:rPr>
              <w:fldChar w:fldCharType="begin">
                <w:ffData>
                  <w:name w:val="SY"/>
                  <w:enabled/>
                  <w:calcOnExit w:val="0"/>
                  <w:textInput>
                    <w:default w:val="XXXX"/>
                    <w:maxLength w:val="4"/>
                  </w:textInput>
                </w:ffData>
              </w:fldChar>
            </w:r>
            <w:bookmarkStart w:id="8" w:name="SY"/>
            <w:r w:rsidR="007C2B9A">
              <w:rPr>
                <w:kern w:val="2"/>
                <w:szCs w:val="22"/>
              </w:rPr>
              <w:instrText>FORMTEXT</w:instrText>
            </w:r>
            <w:r>
              <w:rPr>
                <w:kern w:val="2"/>
                <w:szCs w:val="22"/>
              </w:rPr>
            </w:r>
            <w:r>
              <w:rPr>
                <w:kern w:val="2"/>
                <w:szCs w:val="22"/>
              </w:rPr>
              <w:fldChar w:fldCharType="separate"/>
            </w:r>
            <w:r w:rsidR="007C2B9A">
              <w:rPr>
                <w:kern w:val="2"/>
                <w:szCs w:val="22"/>
              </w:rPr>
              <w:t>XXXX</w:t>
            </w:r>
            <w:r>
              <w:rPr>
                <w:kern w:val="2"/>
                <w:szCs w:val="22"/>
              </w:rPr>
              <w:fldChar w:fldCharType="end"/>
            </w:r>
            <w:bookmarkEnd w:id="8"/>
            <w:r w:rsidR="007C2B9A">
              <w:rPr>
                <w:kern w:val="2"/>
                <w:szCs w:val="22"/>
              </w:rPr>
              <w:t xml:space="preserve"> - </w:t>
            </w:r>
            <w:r>
              <w:rPr>
                <w:kern w:val="2"/>
                <w:szCs w:val="22"/>
              </w:rPr>
              <w:fldChar w:fldCharType="begin">
                <w:ffData>
                  <w:name w:val="SM"/>
                  <w:enabled/>
                  <w:calcOnExit w:val="0"/>
                  <w:textInput>
                    <w:default w:val="XX"/>
                    <w:maxLength w:val="2"/>
                  </w:textInput>
                </w:ffData>
              </w:fldChar>
            </w:r>
            <w:bookmarkStart w:id="9" w:name="SM"/>
            <w:r w:rsidR="007C2B9A">
              <w:rPr>
                <w:kern w:val="2"/>
                <w:szCs w:val="22"/>
              </w:rPr>
              <w:instrText>FORMTEXT</w:instrText>
            </w:r>
            <w:r>
              <w:rPr>
                <w:kern w:val="2"/>
                <w:szCs w:val="22"/>
              </w:rPr>
            </w:r>
            <w:r>
              <w:rPr>
                <w:kern w:val="2"/>
                <w:szCs w:val="22"/>
              </w:rPr>
              <w:fldChar w:fldCharType="separate"/>
            </w:r>
            <w:r w:rsidR="007C2B9A">
              <w:rPr>
                <w:kern w:val="2"/>
                <w:szCs w:val="22"/>
              </w:rPr>
              <w:t>XX</w:t>
            </w:r>
            <w:r>
              <w:rPr>
                <w:kern w:val="2"/>
                <w:szCs w:val="22"/>
              </w:rPr>
              <w:fldChar w:fldCharType="end"/>
            </w:r>
            <w:bookmarkEnd w:id="9"/>
            <w:r w:rsidR="007C2B9A">
              <w:rPr>
                <w:kern w:val="2"/>
                <w:szCs w:val="22"/>
              </w:rPr>
              <w:t xml:space="preserve"> - </w:t>
            </w:r>
            <w:r>
              <w:rPr>
                <w:kern w:val="2"/>
                <w:szCs w:val="22"/>
              </w:rPr>
              <w:fldChar w:fldCharType="begin">
                <w:ffData>
                  <w:name w:val="SD"/>
                  <w:enabled/>
                  <w:calcOnExit w:val="0"/>
                  <w:textInput>
                    <w:default w:val="XX"/>
                    <w:maxLength w:val="2"/>
                  </w:textInput>
                </w:ffData>
              </w:fldChar>
            </w:r>
            <w:bookmarkStart w:id="10" w:name="SD"/>
            <w:r w:rsidR="007C2B9A">
              <w:rPr>
                <w:kern w:val="2"/>
                <w:szCs w:val="22"/>
              </w:rPr>
              <w:instrText>FORMTEXT</w:instrText>
            </w:r>
            <w:r>
              <w:rPr>
                <w:kern w:val="2"/>
                <w:szCs w:val="22"/>
              </w:rPr>
            </w:r>
            <w:r>
              <w:rPr>
                <w:kern w:val="2"/>
                <w:szCs w:val="22"/>
              </w:rPr>
              <w:fldChar w:fldCharType="separate"/>
            </w:r>
            <w:r w:rsidR="007C2B9A">
              <w:rPr>
                <w:kern w:val="2"/>
                <w:szCs w:val="22"/>
              </w:rPr>
              <w:t>XX</w:t>
            </w:r>
            <w:r>
              <w:rPr>
                <w:kern w:val="2"/>
                <w:szCs w:val="22"/>
              </w:rPr>
              <w:fldChar w:fldCharType="end"/>
            </w:r>
            <w:bookmarkEnd w:id="10"/>
            <w:r w:rsidR="007C2B9A">
              <w:rPr>
                <w:kern w:val="2"/>
                <w:szCs w:val="22"/>
              </w:rPr>
              <w:t xml:space="preserve"> </w:t>
            </w:r>
            <w:r w:rsidR="007C2B9A">
              <w:rPr>
                <w:kern w:val="2"/>
                <w:szCs w:val="22"/>
              </w:rPr>
              <w:t>实施</w:t>
            </w:r>
          </w:p>
        </w:tc>
      </w:tr>
    </w:tbl>
    <w:p w:rsidR="00AC3EE9" w:rsidRDefault="007C2B9A">
      <w:pPr>
        <w:pStyle w:val="25"/>
        <w:framePr w:wrap="around"/>
        <w:spacing w:before="0"/>
        <w:rPr>
          <w:rFonts w:hint="default"/>
        </w:rPr>
      </w:pPr>
      <w:r>
        <w:t>本溪市市场监督管理局</w:t>
      </w:r>
      <w:r>
        <w:t>   </w:t>
      </w:r>
      <w:r>
        <w:rPr>
          <w:spacing w:val="85"/>
        </w:rPr>
        <w:t>发布</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3"/>
        <w:gridCol w:w="9107"/>
      </w:tblGrid>
      <w:tr w:rsidR="00AC3EE9">
        <w:tc>
          <w:tcPr>
            <w:tcW w:w="463" w:type="dxa"/>
          </w:tcPr>
          <w:p w:rsidR="00AC3EE9" w:rsidRDefault="007C2B9A">
            <w:pPr>
              <w:pStyle w:val="affff1"/>
              <w:framePr w:w="9639" w:wrap="around"/>
              <w:rPr>
                <w:rFonts w:hint="default"/>
                <w:szCs w:val="22"/>
              </w:rPr>
            </w:pPr>
            <w:r>
              <w:rPr>
                <w:szCs w:val="22"/>
              </w:rPr>
              <w:t>ICS</w:t>
            </w:r>
          </w:p>
        </w:tc>
        <w:bookmarkStart w:id="11" w:name="ICS"/>
        <w:tc>
          <w:tcPr>
            <w:tcW w:w="9107" w:type="dxa"/>
          </w:tcPr>
          <w:p w:rsidR="00AC3EE9" w:rsidRDefault="00AC3EE9">
            <w:pPr>
              <w:pStyle w:val="affff1"/>
              <w:framePr w:w="9639" w:wrap="around"/>
              <w:rPr>
                <w:rFonts w:hint="default"/>
                <w:szCs w:val="22"/>
              </w:rPr>
            </w:pPr>
            <w:r>
              <w:rPr>
                <w:szCs w:val="22"/>
              </w:rPr>
              <w:fldChar w:fldCharType="begin">
                <w:ffData>
                  <w:name w:val="ICS"/>
                  <w:enabled/>
                  <w:calcOnExit w:val="0"/>
                  <w:textInput>
                    <w:default w:val="点击此处添加ICS号"/>
                  </w:textInput>
                </w:ffData>
              </w:fldChar>
            </w:r>
            <w:r w:rsidR="007C2B9A">
              <w:rPr>
                <w:szCs w:val="22"/>
              </w:rPr>
              <w:instrText>FORMTEXT</w:instrText>
            </w:r>
            <w:r>
              <w:rPr>
                <w:szCs w:val="22"/>
              </w:rPr>
            </w:r>
            <w:r>
              <w:rPr>
                <w:szCs w:val="22"/>
              </w:rPr>
              <w:fldChar w:fldCharType="separate"/>
            </w:r>
            <w:r w:rsidR="007C2B9A">
              <w:rPr>
                <w:szCs w:val="22"/>
              </w:rPr>
              <w:t>点击此处添加</w:t>
            </w:r>
            <w:r w:rsidR="007C2B9A">
              <w:rPr>
                <w:szCs w:val="22"/>
              </w:rPr>
              <w:t>ICS</w:t>
            </w:r>
            <w:r w:rsidR="007C2B9A">
              <w:rPr>
                <w:szCs w:val="22"/>
              </w:rPr>
              <w:t>号</w:t>
            </w:r>
            <w:r>
              <w:rPr>
                <w:szCs w:val="22"/>
              </w:rPr>
              <w:fldChar w:fldCharType="end"/>
            </w:r>
            <w:bookmarkEnd w:id="11"/>
          </w:p>
        </w:tc>
      </w:tr>
      <w:tr w:rsidR="00AC3EE9">
        <w:tc>
          <w:tcPr>
            <w:tcW w:w="463" w:type="dxa"/>
          </w:tcPr>
          <w:p w:rsidR="00AC3EE9" w:rsidRDefault="007C2B9A">
            <w:pPr>
              <w:pStyle w:val="affff1"/>
              <w:framePr w:w="9639" w:wrap="around"/>
              <w:rPr>
                <w:rFonts w:hint="default"/>
                <w:szCs w:val="22"/>
              </w:rPr>
            </w:pPr>
            <w:r>
              <w:rPr>
                <w:szCs w:val="22"/>
              </w:rPr>
              <w:t>CCS</w:t>
            </w:r>
          </w:p>
        </w:tc>
        <w:bookmarkStart w:id="12" w:name="CCS"/>
        <w:tc>
          <w:tcPr>
            <w:tcW w:w="9107" w:type="dxa"/>
          </w:tcPr>
          <w:p w:rsidR="00AC3EE9" w:rsidRDefault="00AC3EE9">
            <w:pPr>
              <w:pStyle w:val="affff1"/>
              <w:framePr w:w="9639" w:wrap="around"/>
              <w:rPr>
                <w:rFonts w:hint="default"/>
                <w:szCs w:val="22"/>
              </w:rPr>
            </w:pPr>
            <w:r>
              <w:rPr>
                <w:szCs w:val="22"/>
              </w:rPr>
              <w:fldChar w:fldCharType="begin">
                <w:ffData>
                  <w:name w:val="CCS"/>
                  <w:enabled/>
                  <w:calcOnExit w:val="0"/>
                  <w:textInput>
                    <w:default w:val="点击此处添加CCS号"/>
                  </w:textInput>
                </w:ffData>
              </w:fldChar>
            </w:r>
            <w:r w:rsidR="007C2B9A">
              <w:rPr>
                <w:szCs w:val="22"/>
              </w:rPr>
              <w:instrText>FORMTEXT</w:instrText>
            </w:r>
            <w:r>
              <w:rPr>
                <w:szCs w:val="22"/>
              </w:rPr>
            </w:r>
            <w:r>
              <w:rPr>
                <w:szCs w:val="22"/>
              </w:rPr>
              <w:fldChar w:fldCharType="separate"/>
            </w:r>
            <w:r w:rsidR="007C2B9A">
              <w:rPr>
                <w:szCs w:val="22"/>
              </w:rPr>
              <w:t>点击此处添加</w:t>
            </w:r>
            <w:r w:rsidR="007C2B9A">
              <w:rPr>
                <w:szCs w:val="22"/>
              </w:rPr>
              <w:t>CCS</w:t>
            </w:r>
            <w:r w:rsidR="007C2B9A">
              <w:rPr>
                <w:szCs w:val="22"/>
              </w:rPr>
              <w:t>号</w:t>
            </w:r>
            <w:r>
              <w:rPr>
                <w:szCs w:val="22"/>
              </w:rPr>
              <w:fldChar w:fldCharType="end"/>
            </w:r>
            <w:bookmarkEnd w:id="12"/>
          </w:p>
          <w:tbl>
            <w:tblPr>
              <w:tblStyle w:val="aff9"/>
              <w:tblpPr w:vertAnchor="page" w:horzAnchor="margin" w:tblpXSpec="right" w:tblpY="114"/>
              <w:tblOverlap w:val="never"/>
              <w:tblW w:w="6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662"/>
            </w:tblGrid>
            <w:tr w:rsidR="00AC3EE9">
              <w:tc>
                <w:tcPr>
                  <w:tcW w:w="9107" w:type="dxa"/>
                  <w:vAlign w:val="center"/>
                </w:tcPr>
                <w:p w:rsidR="00AC3EE9" w:rsidRDefault="007C2B9A">
                  <w:pPr>
                    <w:pStyle w:val="affff1"/>
                    <w:framePr w:wrap="auto" w:vAnchor="margin" w:hAnchor="text" w:xAlign="left" w:yAlign="inline"/>
                    <w:jc w:val="right"/>
                    <w:rPr>
                      <w:rFonts w:ascii="Times New Roman" w:eastAsia="宋体" w:hint="default"/>
                      <w:b/>
                      <w:w w:val="130"/>
                      <w:kern w:val="0"/>
                      <w:szCs w:val="22"/>
                    </w:rPr>
                  </w:pPr>
                  <w:r>
                    <w:rPr>
                      <w:rFonts w:ascii="Times New Roman" w:eastAsia="宋体"/>
                      <w:b/>
                      <w:noProof/>
                      <w:w w:val="130"/>
                      <w:kern w:val="0"/>
                      <w:sz w:val="96"/>
                      <w:szCs w:val="22"/>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7"/>
                                <a:stretch>
                                  <a:fillRect/>
                                </a:stretch>
                              </pic:blipFill>
                              <pic:spPr>
                                <a:xfrm>
                                  <a:off x="0" y="0"/>
                                  <a:ext cx="798195" cy="399415"/>
                                </a:xfrm>
                                <a:prstGeom prst="rect">
                                  <a:avLst/>
                                </a:prstGeom>
                              </pic:spPr>
                            </pic:pic>
                          </a:graphicData>
                        </a:graphic>
                      </wp:inline>
                    </w:drawing>
                  </w:r>
                  <w:r w:rsidR="00AC3EE9">
                    <w:rPr>
                      <w:rFonts w:ascii="Times New Roman" w:eastAsia="宋体"/>
                      <w:b/>
                      <w:w w:val="130"/>
                      <w:kern w:val="0"/>
                      <w:sz w:val="96"/>
                      <w:szCs w:val="22"/>
                    </w:rPr>
                    <w:fldChar w:fldCharType="begin">
                      <w:ffData>
                        <w:name w:val="DBMark"/>
                        <w:enabled/>
                        <w:calcOnExit w:val="0"/>
                        <w:textInput>
                          <w:maxLength w:val="8"/>
                        </w:textInput>
                      </w:ffData>
                    </w:fldChar>
                  </w:r>
                  <w:bookmarkStart w:id="13" w:name="DBMark"/>
                  <w:r>
                    <w:rPr>
                      <w:rFonts w:ascii="Times New Roman" w:eastAsia="宋体"/>
                      <w:b/>
                      <w:w w:val="130"/>
                      <w:kern w:val="0"/>
                      <w:sz w:val="96"/>
                      <w:szCs w:val="22"/>
                    </w:rPr>
                    <w:instrText>FORMTEXT</w:instrText>
                  </w:r>
                  <w:r w:rsidR="00AC3EE9">
                    <w:rPr>
                      <w:rFonts w:ascii="Times New Roman" w:eastAsia="宋体"/>
                      <w:b/>
                      <w:w w:val="130"/>
                      <w:kern w:val="0"/>
                      <w:sz w:val="96"/>
                      <w:szCs w:val="22"/>
                    </w:rPr>
                  </w:r>
                  <w:r w:rsidR="00AC3EE9">
                    <w:rPr>
                      <w:rFonts w:ascii="Times New Roman" w:eastAsia="宋体"/>
                      <w:b/>
                      <w:w w:val="130"/>
                      <w:kern w:val="0"/>
                      <w:sz w:val="96"/>
                      <w:szCs w:val="22"/>
                    </w:rPr>
                    <w:fldChar w:fldCharType="separate"/>
                  </w:r>
                  <w:r>
                    <w:rPr>
                      <w:rFonts w:ascii="Times New Roman" w:eastAsia="宋体" w:hint="default"/>
                      <w:b/>
                      <w:w w:val="130"/>
                      <w:kern w:val="0"/>
                      <w:sz w:val="96"/>
                      <w:szCs w:val="22"/>
                    </w:rPr>
                    <w:t>     </w:t>
                  </w:r>
                  <w:r w:rsidR="00AC3EE9">
                    <w:rPr>
                      <w:rFonts w:ascii="Times New Roman" w:eastAsia="宋体"/>
                      <w:b/>
                      <w:w w:val="130"/>
                      <w:kern w:val="0"/>
                      <w:sz w:val="96"/>
                      <w:szCs w:val="22"/>
                    </w:rPr>
                    <w:fldChar w:fldCharType="end"/>
                  </w:r>
                  <w:bookmarkEnd w:id="13"/>
                </w:p>
              </w:tc>
            </w:tr>
          </w:tbl>
          <w:p w:rsidR="00AC3EE9" w:rsidRDefault="00AC3EE9">
            <w:pPr>
              <w:pStyle w:val="affff1"/>
              <w:framePr w:w="9639" w:wrap="around"/>
              <w:rPr>
                <w:rFonts w:hint="default"/>
                <w:szCs w:val="22"/>
              </w:rPr>
            </w:pPr>
          </w:p>
        </w:tc>
      </w:tr>
    </w:tbl>
    <w:p w:rsidR="00AC3EE9" w:rsidRDefault="00AC3EE9">
      <w:pPr>
        <w:pStyle w:val="affff1"/>
        <w:framePr w:w="9639" w:wrap="around"/>
        <w:rPr>
          <w:rFonts w:hint="default"/>
        </w:rPr>
        <w:sectPr w:rsidR="00AC3EE9">
          <w:headerReference w:type="even" r:id="rId8"/>
          <w:headerReference w:type="default" r:id="rId9"/>
          <w:footerReference w:type="even" r:id="rId10"/>
          <w:footerReference w:type="default" r:id="rId11"/>
          <w:headerReference w:type="first" r:id="rId12"/>
          <w:footerReference w:type="first" r:id="rId13"/>
          <w:pgSz w:w="11906" w:h="16838"/>
          <w:pgMar w:top="-340" w:right="1134" w:bottom="1021" w:left="1134" w:header="0" w:footer="0" w:gutter="284"/>
          <w:pgNumType w:start="1"/>
          <w:cols w:space="425"/>
          <w:titlePg/>
          <w:docGrid w:type="lines" w:linePitch="312"/>
        </w:sectPr>
      </w:pPr>
    </w:p>
    <w:p w:rsidR="00AC3EE9" w:rsidRDefault="007C2B9A" w:rsidP="00370AA0">
      <w:pPr>
        <w:pStyle w:val="a"/>
        <w:spacing w:after="468"/>
        <w:rPr>
          <w:rFonts w:hint="default"/>
        </w:rPr>
      </w:pPr>
      <w:r>
        <w:rPr>
          <w:spacing w:val="317"/>
        </w:rPr>
        <w:lastRenderedPageBreak/>
        <w:t>前</w:t>
      </w:r>
      <w:bookmarkStart w:id="14" w:name="BKQY"/>
      <w:r>
        <w:t>言</w:t>
      </w:r>
    </w:p>
    <w:p w:rsidR="00AC3EE9" w:rsidRDefault="007C2B9A" w:rsidP="00370AA0">
      <w:pPr>
        <w:pStyle w:val="affb"/>
        <w:ind w:firstLine="420"/>
        <w:rPr>
          <w:rFonts w:hint="default"/>
        </w:rPr>
      </w:pPr>
      <w:r>
        <w:t>本文件按照</w:t>
      </w:r>
      <w:r>
        <w:t>GB/T 1.1</w:t>
      </w:r>
      <w:r>
        <w:t>—</w:t>
      </w:r>
      <w:r>
        <w:t>2020</w:t>
      </w:r>
      <w:r>
        <w:t>《标准化工作导则</w:t>
      </w:r>
      <w:r>
        <w:t xml:space="preserve">  </w:t>
      </w:r>
      <w:r>
        <w:t>第</w:t>
      </w:r>
      <w:r>
        <w:t>1</w:t>
      </w:r>
      <w:r>
        <w:t>部分：标准化文件的结构和起草规则》的规定起草。</w:t>
      </w:r>
    </w:p>
    <w:p w:rsidR="00AC3EE9" w:rsidRDefault="00AC3EE9" w:rsidP="00370AA0">
      <w:pPr>
        <w:pStyle w:val="affb"/>
        <w:ind w:firstLine="420"/>
        <w:rPr>
          <w:rFonts w:hint="default"/>
        </w:rPr>
      </w:pPr>
    </w:p>
    <w:p w:rsidR="00AC3EE9" w:rsidRDefault="00AC3EE9" w:rsidP="00370AA0">
      <w:pPr>
        <w:pStyle w:val="affb"/>
        <w:ind w:firstLine="420"/>
        <w:rPr>
          <w:rFonts w:hint="default"/>
        </w:rPr>
      </w:pPr>
    </w:p>
    <w:p w:rsidR="00AC3EE9" w:rsidRDefault="007C2B9A" w:rsidP="00370AA0">
      <w:pPr>
        <w:pStyle w:val="affb"/>
        <w:ind w:firstLine="420"/>
        <w:rPr>
          <w:rFonts w:hint="default"/>
        </w:rPr>
      </w:pPr>
      <w:r>
        <w:t>请注意本文件的某些内容可能涉及专利。本文件的发布机构不承担识别专利的责任。</w:t>
      </w:r>
    </w:p>
    <w:p w:rsidR="00AC3EE9" w:rsidRDefault="007C2B9A" w:rsidP="00370AA0">
      <w:pPr>
        <w:pStyle w:val="affb"/>
        <w:ind w:firstLine="420"/>
        <w:rPr>
          <w:rFonts w:hint="default"/>
        </w:rPr>
      </w:pPr>
      <w:r>
        <w:t>本文件由辽宁省森林经营研究所提出。</w:t>
      </w:r>
    </w:p>
    <w:p w:rsidR="00AC3EE9" w:rsidRDefault="007C2B9A" w:rsidP="00370AA0">
      <w:pPr>
        <w:pStyle w:val="affb"/>
        <w:ind w:firstLine="420"/>
        <w:rPr>
          <w:rFonts w:hint="default"/>
        </w:rPr>
      </w:pPr>
      <w:r>
        <w:t>本文件由本溪市市场监督管理局归口。</w:t>
      </w:r>
    </w:p>
    <w:p w:rsidR="00AC3EE9" w:rsidRDefault="007C2B9A" w:rsidP="00370AA0">
      <w:pPr>
        <w:pStyle w:val="affb"/>
        <w:ind w:firstLine="420"/>
        <w:rPr>
          <w:rFonts w:hint="default"/>
        </w:rPr>
      </w:pPr>
      <w:r>
        <w:t>本文件起草单位：辽宁省森林经营研究所</w:t>
      </w:r>
      <w:r w:rsidR="00370AA0">
        <w:t>。</w:t>
      </w:r>
    </w:p>
    <w:p w:rsidR="00AC3EE9" w:rsidRDefault="007C2B9A" w:rsidP="00370AA0">
      <w:pPr>
        <w:pStyle w:val="affb"/>
        <w:ind w:firstLine="420"/>
        <w:rPr>
          <w:rFonts w:hint="default"/>
        </w:rPr>
      </w:pPr>
      <w:r>
        <w:t>本文件主要起草人：</w:t>
      </w:r>
      <w:r w:rsidR="00370AA0">
        <w:t>尚福强、马晓雨、张利民、庞志慧、高源、王行轩、张丽艳、樊琳琳、金鑫。</w:t>
      </w:r>
    </w:p>
    <w:p w:rsidR="00AC3EE9" w:rsidRDefault="00AC3EE9" w:rsidP="00370AA0">
      <w:pPr>
        <w:pStyle w:val="affb"/>
        <w:ind w:firstLine="420"/>
        <w:rPr>
          <w:rFonts w:hint="default"/>
        </w:rPr>
      </w:pPr>
    </w:p>
    <w:bookmarkEnd w:id="14"/>
    <w:p w:rsidR="00AC3EE9" w:rsidRDefault="00AC3EE9">
      <w:pPr>
        <w:rPr>
          <w:rFonts w:hint="default"/>
        </w:rPr>
      </w:pPr>
    </w:p>
    <w:p w:rsidR="00AC3EE9" w:rsidRDefault="00AC3EE9">
      <w:pPr>
        <w:rPr>
          <w:rFonts w:hint="default"/>
        </w:rPr>
      </w:pPr>
    </w:p>
    <w:p w:rsidR="00AC3EE9" w:rsidRDefault="00AC3EE9">
      <w:pPr>
        <w:rPr>
          <w:rFonts w:hint="default"/>
        </w:rPr>
        <w:sectPr w:rsidR="00AC3EE9">
          <w:headerReference w:type="default" r:id="rId14"/>
          <w:footerReference w:type="default" r:id="rId15"/>
          <w:pgSz w:w="11906" w:h="16838"/>
          <w:pgMar w:top="2410" w:right="1134" w:bottom="1134" w:left="1134" w:header="1418" w:footer="1134" w:gutter="284"/>
          <w:pgNumType w:fmt="upperRoman" w:start="1"/>
          <w:cols w:space="425"/>
          <w:docGrid w:type="lines" w:linePitch="312"/>
        </w:sectPr>
      </w:pPr>
    </w:p>
    <w:bookmarkStart w:id="15" w:name="StandardName" w:displacedByCustomXml="next"/>
    <w:sdt>
      <w:sdtPr>
        <w:rPr>
          <w:rStyle w:val="Char"/>
        </w:rPr>
        <w:tag w:val="StandardName"/>
        <w:id w:val="147466597"/>
        <w:lock w:val="sdtLocked"/>
        <w:placeholder>
          <w:docPart w:val="{4c2afe41-b9d9-4e84-98aa-9b648c4d7371}"/>
        </w:placeholder>
      </w:sdtPr>
      <w:sdtContent>
        <w:p w:rsidR="00AC3EE9" w:rsidRDefault="007C2B9A">
          <w:pPr>
            <w:pStyle w:val="affff3"/>
            <w:rPr>
              <w:rStyle w:val="Char"/>
              <w:rFonts w:hint="default"/>
            </w:rPr>
          </w:pPr>
          <w:r>
            <w:rPr>
              <w:rFonts w:ascii="宋体" w:eastAsia="宋体" w:hAnsi="Times New Roman"/>
              <w:szCs w:val="32"/>
              <w:lang/>
            </w:rPr>
            <w:t>地理标志产品</w:t>
          </w:r>
          <w:r>
            <w:rPr>
              <w:rFonts w:ascii="宋体" w:eastAsia="宋体" w:hAnsi="Times New Roman"/>
              <w:szCs w:val="32"/>
              <w:lang/>
            </w:rPr>
            <w:t xml:space="preserve"> </w:t>
          </w:r>
          <w:r>
            <w:rPr>
              <w:rFonts w:ascii="宋体" w:eastAsia="宋体" w:hAnsi="Times New Roman"/>
              <w:szCs w:val="32"/>
              <w:lang/>
            </w:rPr>
            <w:t>草河口红松籽</w:t>
          </w:r>
        </w:p>
      </w:sdtContent>
      <w:bookmarkEnd w:id="15" w:displacedByCustomXml="next"/>
    </w:sdt>
    <w:p w:rsidR="00AC3EE9" w:rsidRDefault="007C2B9A" w:rsidP="00370AA0">
      <w:pPr>
        <w:pStyle w:val="af8"/>
        <w:spacing w:before="312" w:after="312"/>
        <w:rPr>
          <w:rStyle w:val="Char"/>
          <w:rFonts w:hint="default"/>
        </w:rPr>
      </w:pPr>
      <w:r>
        <w:t>范围</w:t>
      </w:r>
    </w:p>
    <w:p w:rsidR="00AC3EE9" w:rsidRDefault="007C2B9A">
      <w:pPr>
        <w:pStyle w:val="affb"/>
        <w:ind w:firstLine="420"/>
        <w:rPr>
          <w:rFonts w:hint="default"/>
        </w:rPr>
      </w:pPr>
      <w:r>
        <w:t>本标准规定了草河口红松籽术语和定义</w:t>
      </w:r>
      <w:r>
        <w:t>、</w:t>
      </w:r>
      <w:r>
        <w:t>地理标准产品保护范围、</w:t>
      </w:r>
      <w:r>
        <w:t>要求、检验方法、检验规则、标签、标志</w:t>
      </w:r>
      <w:r>
        <w:t>、</w:t>
      </w:r>
      <w:r>
        <w:t>包装、运输和贮存。</w:t>
      </w:r>
    </w:p>
    <w:p w:rsidR="00AC3EE9" w:rsidRDefault="007C2B9A" w:rsidP="00370AA0">
      <w:pPr>
        <w:pStyle w:val="affb"/>
        <w:ind w:firstLine="420"/>
        <w:rPr>
          <w:rFonts w:hint="default"/>
        </w:rPr>
      </w:pPr>
      <w:r>
        <w:rPr>
          <w:rFonts w:cs="Times New Roman"/>
        </w:rPr>
        <w:t>本标准适用于国家质量监督检验检疫总局</w:t>
      </w:r>
      <w:r>
        <w:t>2010</w:t>
      </w:r>
      <w:r>
        <w:t>年第</w:t>
      </w:r>
      <w:r>
        <w:t>13</w:t>
      </w:r>
      <w:r>
        <w:t>号公告</w:t>
      </w:r>
      <w:r>
        <w:rPr>
          <w:rFonts w:cs="Times New Roman"/>
        </w:rPr>
        <w:t>批准保护的草河口红松籽</w:t>
      </w:r>
      <w:r>
        <w:t>。</w:t>
      </w:r>
    </w:p>
    <w:p w:rsidR="00AC3EE9" w:rsidRDefault="00AC3EE9">
      <w:pPr>
        <w:pStyle w:val="affb"/>
        <w:ind w:firstLineChars="0" w:firstLine="0"/>
        <w:rPr>
          <w:rFonts w:hint="default"/>
        </w:rPr>
      </w:pPr>
    </w:p>
    <w:p w:rsidR="00AC3EE9" w:rsidRDefault="007C2B9A" w:rsidP="00370AA0">
      <w:pPr>
        <w:pStyle w:val="af8"/>
        <w:spacing w:before="312" w:after="312"/>
        <w:rPr>
          <w:rFonts w:hint="default"/>
        </w:rPr>
      </w:pPr>
      <w:r>
        <w:t>规范性引用文件</w:t>
      </w:r>
    </w:p>
    <w:p w:rsidR="00AC3EE9" w:rsidRDefault="007C2B9A" w:rsidP="00370AA0">
      <w:pPr>
        <w:pStyle w:val="affb"/>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AC3EE9" w:rsidRDefault="007C2B9A">
      <w:pPr>
        <w:pStyle w:val="aff8"/>
        <w:widowControl/>
        <w:ind w:firstLineChars="200" w:firstLine="420"/>
        <w:rPr>
          <w:rFonts w:hint="default"/>
          <w:kern w:val="0"/>
          <w:sz w:val="21"/>
          <w:szCs w:val="20"/>
          <w:lang/>
        </w:rPr>
      </w:pPr>
      <w:r>
        <w:rPr>
          <w:kern w:val="0"/>
          <w:sz w:val="21"/>
          <w:szCs w:val="20"/>
          <w:lang/>
        </w:rPr>
        <w:t xml:space="preserve">GB/T 191 </w:t>
      </w:r>
      <w:r>
        <w:rPr>
          <w:kern w:val="0"/>
          <w:sz w:val="21"/>
          <w:szCs w:val="20"/>
          <w:lang/>
        </w:rPr>
        <w:t>包装储运图示标志</w:t>
      </w:r>
    </w:p>
    <w:p w:rsidR="00AC3EE9" w:rsidRDefault="007C2B9A">
      <w:pPr>
        <w:pStyle w:val="aff8"/>
        <w:widowControl/>
        <w:ind w:firstLineChars="200" w:firstLine="420"/>
        <w:rPr>
          <w:rFonts w:hint="default"/>
        </w:rPr>
      </w:pPr>
      <w:r>
        <w:rPr>
          <w:kern w:val="0"/>
          <w:sz w:val="21"/>
          <w:szCs w:val="20"/>
          <w:lang/>
        </w:rPr>
        <w:t xml:space="preserve">GB 2761 </w:t>
      </w:r>
      <w:r>
        <w:rPr>
          <w:kern w:val="0"/>
          <w:sz w:val="21"/>
          <w:szCs w:val="20"/>
          <w:lang/>
        </w:rPr>
        <w:t>食品安全国家标准</w:t>
      </w:r>
      <w:r>
        <w:rPr>
          <w:kern w:val="0"/>
          <w:sz w:val="21"/>
          <w:szCs w:val="20"/>
          <w:lang/>
        </w:rPr>
        <w:t xml:space="preserve"> </w:t>
      </w:r>
      <w:r>
        <w:rPr>
          <w:kern w:val="0"/>
          <w:sz w:val="21"/>
          <w:szCs w:val="20"/>
          <w:lang/>
        </w:rPr>
        <w:t>食品中真菌毒素限量</w:t>
      </w:r>
    </w:p>
    <w:p w:rsidR="00AC3EE9" w:rsidRDefault="007C2B9A">
      <w:pPr>
        <w:widowControl/>
        <w:ind w:firstLineChars="200" w:firstLine="420"/>
        <w:jc w:val="left"/>
        <w:rPr>
          <w:rFonts w:hint="default"/>
          <w:lang/>
        </w:rPr>
      </w:pPr>
      <w:r>
        <w:rPr>
          <w:lang/>
        </w:rPr>
        <w:t xml:space="preserve">GB 2762 </w:t>
      </w:r>
      <w:r>
        <w:rPr>
          <w:lang/>
        </w:rPr>
        <w:t>食品安全国家标准</w:t>
      </w:r>
      <w:r>
        <w:rPr>
          <w:lang/>
        </w:rPr>
        <w:t xml:space="preserve"> </w:t>
      </w:r>
      <w:r>
        <w:rPr>
          <w:lang/>
        </w:rPr>
        <w:t>食品中污染物限量</w:t>
      </w:r>
    </w:p>
    <w:p w:rsidR="00AC3EE9" w:rsidRDefault="007C2B9A">
      <w:pPr>
        <w:pStyle w:val="aff8"/>
        <w:widowControl/>
        <w:ind w:firstLineChars="200" w:firstLine="420"/>
        <w:rPr>
          <w:rFonts w:hint="default"/>
        </w:rPr>
      </w:pPr>
      <w:r>
        <w:rPr>
          <w:kern w:val="0"/>
          <w:sz w:val="21"/>
          <w:szCs w:val="20"/>
          <w:lang/>
        </w:rPr>
        <w:t xml:space="preserve">GB 5009.3 </w:t>
      </w:r>
      <w:r>
        <w:rPr>
          <w:kern w:val="0"/>
          <w:sz w:val="21"/>
          <w:szCs w:val="20"/>
          <w:lang/>
        </w:rPr>
        <w:t>食品安全国家标准</w:t>
      </w:r>
      <w:r>
        <w:rPr>
          <w:kern w:val="0"/>
          <w:sz w:val="21"/>
          <w:szCs w:val="20"/>
          <w:lang/>
        </w:rPr>
        <w:t xml:space="preserve">  </w:t>
      </w:r>
      <w:r>
        <w:rPr>
          <w:kern w:val="0"/>
          <w:sz w:val="21"/>
          <w:szCs w:val="20"/>
          <w:lang/>
        </w:rPr>
        <w:t>食品中水分的测定</w:t>
      </w:r>
    </w:p>
    <w:p w:rsidR="00AC3EE9" w:rsidRDefault="007C2B9A">
      <w:pPr>
        <w:pStyle w:val="aff8"/>
        <w:widowControl/>
        <w:ind w:firstLineChars="200" w:firstLine="420"/>
        <w:rPr>
          <w:rFonts w:hint="default"/>
          <w:kern w:val="0"/>
          <w:sz w:val="21"/>
          <w:szCs w:val="20"/>
          <w:lang/>
        </w:rPr>
      </w:pPr>
      <w:r>
        <w:rPr>
          <w:kern w:val="0"/>
          <w:sz w:val="21"/>
          <w:szCs w:val="20"/>
          <w:lang/>
        </w:rPr>
        <w:t>GB 5009.</w:t>
      </w:r>
      <w:r>
        <w:rPr>
          <w:kern w:val="0"/>
          <w:sz w:val="21"/>
          <w:szCs w:val="20"/>
          <w:lang/>
        </w:rPr>
        <w:t>4</w:t>
      </w:r>
      <w:r>
        <w:rPr>
          <w:kern w:val="0"/>
          <w:sz w:val="21"/>
          <w:szCs w:val="20"/>
          <w:lang/>
        </w:rPr>
        <w:t xml:space="preserve"> </w:t>
      </w:r>
      <w:r>
        <w:rPr>
          <w:kern w:val="0"/>
          <w:sz w:val="21"/>
          <w:szCs w:val="20"/>
          <w:lang/>
        </w:rPr>
        <w:t>食品安全国家标准食品中</w:t>
      </w:r>
      <w:r>
        <w:rPr>
          <w:kern w:val="0"/>
          <w:sz w:val="21"/>
          <w:szCs w:val="20"/>
          <w:lang/>
        </w:rPr>
        <w:t>灰分</w:t>
      </w:r>
      <w:r>
        <w:rPr>
          <w:kern w:val="0"/>
          <w:sz w:val="21"/>
          <w:szCs w:val="20"/>
          <w:lang/>
        </w:rPr>
        <w:t>测定</w:t>
      </w:r>
    </w:p>
    <w:p w:rsidR="00AC3EE9" w:rsidRDefault="007C2B9A">
      <w:pPr>
        <w:pStyle w:val="aff8"/>
        <w:widowControl/>
        <w:ind w:firstLineChars="200" w:firstLine="420"/>
        <w:rPr>
          <w:rFonts w:hint="default"/>
          <w:kern w:val="0"/>
          <w:sz w:val="21"/>
          <w:szCs w:val="20"/>
          <w:lang/>
        </w:rPr>
      </w:pPr>
      <w:r>
        <w:rPr>
          <w:kern w:val="0"/>
          <w:sz w:val="21"/>
          <w:szCs w:val="20"/>
          <w:lang/>
        </w:rPr>
        <w:t>GB 5009.</w:t>
      </w:r>
      <w:r>
        <w:rPr>
          <w:kern w:val="0"/>
          <w:sz w:val="21"/>
          <w:szCs w:val="20"/>
          <w:lang/>
        </w:rPr>
        <w:t>5</w:t>
      </w:r>
      <w:r>
        <w:rPr>
          <w:kern w:val="0"/>
          <w:sz w:val="21"/>
          <w:szCs w:val="20"/>
          <w:lang/>
        </w:rPr>
        <w:t xml:space="preserve"> </w:t>
      </w:r>
      <w:r>
        <w:rPr>
          <w:kern w:val="0"/>
          <w:sz w:val="21"/>
          <w:szCs w:val="20"/>
          <w:lang/>
        </w:rPr>
        <w:t>食品安全国家标准</w:t>
      </w:r>
      <w:r>
        <w:rPr>
          <w:kern w:val="0"/>
          <w:sz w:val="21"/>
          <w:szCs w:val="20"/>
          <w:lang/>
        </w:rPr>
        <w:t xml:space="preserve">  </w:t>
      </w:r>
      <w:r>
        <w:rPr>
          <w:kern w:val="0"/>
          <w:sz w:val="21"/>
          <w:szCs w:val="20"/>
          <w:lang/>
        </w:rPr>
        <w:t>食品中</w:t>
      </w:r>
      <w:r>
        <w:rPr>
          <w:kern w:val="0"/>
          <w:sz w:val="21"/>
          <w:szCs w:val="20"/>
          <w:lang/>
        </w:rPr>
        <w:t>蛋白质</w:t>
      </w:r>
      <w:r>
        <w:rPr>
          <w:kern w:val="0"/>
          <w:sz w:val="21"/>
          <w:szCs w:val="20"/>
          <w:lang/>
        </w:rPr>
        <w:t>的测定</w:t>
      </w:r>
    </w:p>
    <w:p w:rsidR="00AC3EE9" w:rsidRDefault="007C2B9A">
      <w:pPr>
        <w:widowControl/>
        <w:ind w:firstLineChars="200" w:firstLine="420"/>
        <w:jc w:val="left"/>
        <w:rPr>
          <w:rFonts w:hint="default"/>
          <w:lang/>
        </w:rPr>
      </w:pPr>
      <w:r>
        <w:rPr>
          <w:kern w:val="0"/>
          <w:szCs w:val="20"/>
          <w:lang/>
        </w:rPr>
        <w:t>GB 5009.</w:t>
      </w:r>
      <w:r>
        <w:rPr>
          <w:kern w:val="0"/>
          <w:szCs w:val="20"/>
          <w:lang/>
        </w:rPr>
        <w:t>6</w:t>
      </w:r>
      <w:r>
        <w:rPr>
          <w:kern w:val="0"/>
          <w:szCs w:val="20"/>
          <w:lang/>
        </w:rPr>
        <w:t xml:space="preserve"> </w:t>
      </w:r>
      <w:r>
        <w:rPr>
          <w:kern w:val="0"/>
          <w:szCs w:val="20"/>
          <w:lang/>
        </w:rPr>
        <w:t>食品安全国家标准</w:t>
      </w:r>
      <w:r>
        <w:rPr>
          <w:kern w:val="0"/>
          <w:szCs w:val="20"/>
          <w:lang/>
        </w:rPr>
        <w:t xml:space="preserve">  </w:t>
      </w:r>
      <w:r>
        <w:rPr>
          <w:kern w:val="0"/>
          <w:szCs w:val="20"/>
          <w:lang/>
        </w:rPr>
        <w:t>食品中</w:t>
      </w:r>
      <w:r>
        <w:rPr>
          <w:kern w:val="0"/>
          <w:szCs w:val="20"/>
          <w:lang/>
        </w:rPr>
        <w:t>油脂</w:t>
      </w:r>
      <w:r>
        <w:rPr>
          <w:kern w:val="0"/>
          <w:szCs w:val="20"/>
          <w:lang/>
        </w:rPr>
        <w:t>的测定</w:t>
      </w:r>
    </w:p>
    <w:p w:rsidR="00AC3EE9" w:rsidRDefault="007C2B9A">
      <w:pPr>
        <w:pStyle w:val="aff8"/>
        <w:widowControl/>
        <w:ind w:firstLineChars="200" w:firstLine="420"/>
        <w:rPr>
          <w:rFonts w:hint="default"/>
          <w:kern w:val="0"/>
          <w:sz w:val="21"/>
          <w:szCs w:val="20"/>
          <w:lang/>
        </w:rPr>
      </w:pPr>
      <w:r>
        <w:rPr>
          <w:kern w:val="0"/>
          <w:sz w:val="21"/>
          <w:szCs w:val="20"/>
          <w:lang/>
        </w:rPr>
        <w:t>GB 5009.</w:t>
      </w:r>
      <w:r>
        <w:rPr>
          <w:kern w:val="0"/>
          <w:sz w:val="21"/>
          <w:szCs w:val="20"/>
          <w:lang/>
        </w:rPr>
        <w:t>8</w:t>
      </w:r>
      <w:r>
        <w:rPr>
          <w:kern w:val="0"/>
          <w:sz w:val="21"/>
          <w:szCs w:val="20"/>
          <w:lang/>
        </w:rPr>
        <w:t xml:space="preserve"> </w:t>
      </w:r>
      <w:r>
        <w:rPr>
          <w:kern w:val="0"/>
          <w:sz w:val="21"/>
          <w:szCs w:val="20"/>
          <w:lang/>
        </w:rPr>
        <w:t>食品安全国家标准</w:t>
      </w:r>
      <w:r>
        <w:rPr>
          <w:kern w:val="0"/>
          <w:sz w:val="21"/>
          <w:szCs w:val="20"/>
          <w:lang/>
        </w:rPr>
        <w:t xml:space="preserve">  </w:t>
      </w:r>
      <w:r>
        <w:rPr>
          <w:kern w:val="0"/>
          <w:sz w:val="21"/>
          <w:szCs w:val="20"/>
          <w:lang/>
        </w:rPr>
        <w:t>食品中</w:t>
      </w:r>
      <w:r>
        <w:rPr>
          <w:kern w:val="0"/>
          <w:sz w:val="21"/>
          <w:szCs w:val="20"/>
          <w:lang/>
        </w:rPr>
        <w:t>多糖</w:t>
      </w:r>
      <w:r>
        <w:rPr>
          <w:kern w:val="0"/>
          <w:sz w:val="21"/>
          <w:szCs w:val="20"/>
          <w:lang/>
        </w:rPr>
        <w:t>的测定</w:t>
      </w:r>
    </w:p>
    <w:p w:rsidR="00AC3EE9" w:rsidRDefault="007C2B9A">
      <w:pPr>
        <w:pStyle w:val="aff8"/>
        <w:widowControl/>
        <w:ind w:firstLineChars="200" w:firstLine="420"/>
        <w:rPr>
          <w:rFonts w:hint="default"/>
          <w:kern w:val="0"/>
          <w:sz w:val="21"/>
          <w:szCs w:val="20"/>
          <w:lang/>
        </w:rPr>
      </w:pPr>
      <w:r>
        <w:rPr>
          <w:kern w:val="0"/>
          <w:sz w:val="21"/>
          <w:szCs w:val="20"/>
          <w:lang/>
        </w:rPr>
        <w:t xml:space="preserve">GB 5009.9 </w:t>
      </w:r>
      <w:r>
        <w:rPr>
          <w:kern w:val="0"/>
          <w:sz w:val="21"/>
          <w:szCs w:val="20"/>
          <w:lang/>
        </w:rPr>
        <w:t>食品安全国家标准</w:t>
      </w:r>
      <w:r>
        <w:rPr>
          <w:kern w:val="0"/>
          <w:sz w:val="21"/>
          <w:szCs w:val="20"/>
          <w:lang/>
        </w:rPr>
        <w:t xml:space="preserve">  </w:t>
      </w:r>
      <w:r>
        <w:rPr>
          <w:kern w:val="0"/>
          <w:sz w:val="21"/>
          <w:szCs w:val="20"/>
          <w:lang/>
        </w:rPr>
        <w:t>食品中</w:t>
      </w:r>
      <w:r>
        <w:rPr>
          <w:kern w:val="0"/>
          <w:sz w:val="21"/>
          <w:szCs w:val="20"/>
          <w:lang/>
        </w:rPr>
        <w:t>淀粉</w:t>
      </w:r>
      <w:r>
        <w:rPr>
          <w:kern w:val="0"/>
          <w:sz w:val="21"/>
          <w:szCs w:val="20"/>
          <w:lang/>
        </w:rPr>
        <w:t>的测定</w:t>
      </w:r>
    </w:p>
    <w:p w:rsidR="00AC3EE9" w:rsidRDefault="007C2B9A">
      <w:pPr>
        <w:pStyle w:val="aff8"/>
        <w:widowControl/>
        <w:ind w:firstLineChars="200" w:firstLine="420"/>
        <w:rPr>
          <w:rFonts w:hint="default"/>
          <w:kern w:val="0"/>
          <w:sz w:val="21"/>
          <w:szCs w:val="20"/>
          <w:lang/>
        </w:rPr>
      </w:pPr>
      <w:r>
        <w:rPr>
          <w:kern w:val="0"/>
          <w:sz w:val="21"/>
          <w:szCs w:val="20"/>
          <w:lang/>
        </w:rPr>
        <w:t>GB 5009.</w:t>
      </w:r>
      <w:r>
        <w:rPr>
          <w:kern w:val="0"/>
          <w:sz w:val="21"/>
          <w:szCs w:val="20"/>
          <w:lang/>
        </w:rPr>
        <w:t>10</w:t>
      </w:r>
      <w:r>
        <w:rPr>
          <w:kern w:val="0"/>
          <w:sz w:val="21"/>
          <w:szCs w:val="20"/>
          <w:lang/>
        </w:rPr>
        <w:t xml:space="preserve"> </w:t>
      </w:r>
      <w:r>
        <w:rPr>
          <w:kern w:val="0"/>
          <w:sz w:val="21"/>
          <w:szCs w:val="20"/>
          <w:lang/>
        </w:rPr>
        <w:t>食品安全国家标准</w:t>
      </w:r>
      <w:r>
        <w:rPr>
          <w:kern w:val="0"/>
          <w:sz w:val="21"/>
          <w:szCs w:val="20"/>
          <w:lang/>
        </w:rPr>
        <w:t xml:space="preserve">  </w:t>
      </w:r>
      <w:r>
        <w:rPr>
          <w:kern w:val="0"/>
          <w:sz w:val="21"/>
          <w:szCs w:val="20"/>
          <w:lang/>
        </w:rPr>
        <w:t>食品中</w:t>
      </w:r>
      <w:r>
        <w:rPr>
          <w:kern w:val="0"/>
          <w:sz w:val="21"/>
          <w:szCs w:val="20"/>
          <w:lang/>
        </w:rPr>
        <w:t>粗纤维</w:t>
      </w:r>
      <w:r>
        <w:rPr>
          <w:kern w:val="0"/>
          <w:sz w:val="21"/>
          <w:szCs w:val="20"/>
          <w:lang/>
        </w:rPr>
        <w:t>的测定</w:t>
      </w:r>
    </w:p>
    <w:p w:rsidR="00AC3EE9" w:rsidRDefault="007C2B9A">
      <w:pPr>
        <w:pStyle w:val="aff8"/>
        <w:widowControl/>
        <w:ind w:firstLineChars="200" w:firstLine="420"/>
        <w:rPr>
          <w:rFonts w:hint="default"/>
          <w:kern w:val="0"/>
          <w:sz w:val="21"/>
          <w:szCs w:val="20"/>
          <w:lang/>
        </w:rPr>
      </w:pPr>
      <w:r>
        <w:rPr>
          <w:kern w:val="0"/>
          <w:sz w:val="21"/>
          <w:szCs w:val="20"/>
          <w:lang/>
        </w:rPr>
        <w:t>GB 5009.</w:t>
      </w:r>
      <w:r>
        <w:rPr>
          <w:kern w:val="0"/>
          <w:sz w:val="21"/>
          <w:szCs w:val="20"/>
          <w:lang/>
        </w:rPr>
        <w:t>124</w:t>
      </w:r>
      <w:r>
        <w:rPr>
          <w:kern w:val="0"/>
          <w:sz w:val="21"/>
          <w:szCs w:val="20"/>
          <w:lang/>
        </w:rPr>
        <w:t xml:space="preserve"> </w:t>
      </w:r>
      <w:r>
        <w:rPr>
          <w:kern w:val="0"/>
          <w:sz w:val="21"/>
          <w:szCs w:val="20"/>
          <w:lang/>
        </w:rPr>
        <w:t>食品安全国家标准</w:t>
      </w:r>
      <w:r>
        <w:rPr>
          <w:kern w:val="0"/>
          <w:sz w:val="21"/>
          <w:szCs w:val="20"/>
          <w:lang/>
        </w:rPr>
        <w:t xml:space="preserve">  </w:t>
      </w:r>
      <w:r>
        <w:rPr>
          <w:kern w:val="0"/>
          <w:sz w:val="21"/>
          <w:szCs w:val="20"/>
          <w:lang/>
        </w:rPr>
        <w:t>食品中</w:t>
      </w:r>
      <w:r>
        <w:rPr>
          <w:kern w:val="0"/>
          <w:sz w:val="21"/>
          <w:szCs w:val="20"/>
          <w:lang/>
        </w:rPr>
        <w:t>氨基酸</w:t>
      </w:r>
      <w:r>
        <w:rPr>
          <w:kern w:val="0"/>
          <w:sz w:val="21"/>
          <w:szCs w:val="20"/>
          <w:lang/>
        </w:rPr>
        <w:t>的测定</w:t>
      </w:r>
    </w:p>
    <w:p w:rsidR="00AC3EE9" w:rsidRDefault="007C2B9A">
      <w:pPr>
        <w:pStyle w:val="aff8"/>
        <w:widowControl/>
        <w:ind w:firstLineChars="200" w:firstLine="420"/>
        <w:rPr>
          <w:rFonts w:hint="default"/>
        </w:rPr>
      </w:pPr>
      <w:r>
        <w:rPr>
          <w:kern w:val="0"/>
          <w:sz w:val="21"/>
          <w:szCs w:val="20"/>
          <w:lang/>
        </w:rPr>
        <w:t xml:space="preserve">GB 7718 </w:t>
      </w:r>
      <w:r>
        <w:rPr>
          <w:kern w:val="0"/>
          <w:sz w:val="21"/>
          <w:szCs w:val="20"/>
          <w:lang/>
        </w:rPr>
        <w:t>食品安全国家标准</w:t>
      </w:r>
      <w:r>
        <w:rPr>
          <w:kern w:val="0"/>
          <w:sz w:val="21"/>
          <w:szCs w:val="20"/>
          <w:lang/>
        </w:rPr>
        <w:t xml:space="preserve">  </w:t>
      </w:r>
      <w:r>
        <w:rPr>
          <w:kern w:val="0"/>
          <w:sz w:val="21"/>
          <w:szCs w:val="20"/>
          <w:lang/>
        </w:rPr>
        <w:t>预包装食品标签通则</w:t>
      </w:r>
    </w:p>
    <w:p w:rsidR="00AC3EE9" w:rsidRDefault="007C2B9A">
      <w:pPr>
        <w:pStyle w:val="aff8"/>
        <w:widowControl/>
        <w:ind w:firstLineChars="200" w:firstLine="420"/>
        <w:rPr>
          <w:rFonts w:hint="default"/>
          <w:kern w:val="0"/>
          <w:sz w:val="21"/>
          <w:szCs w:val="20"/>
          <w:lang/>
        </w:rPr>
      </w:pPr>
      <w:r>
        <w:rPr>
          <w:kern w:val="0"/>
          <w:sz w:val="21"/>
          <w:szCs w:val="20"/>
          <w:lang/>
        </w:rPr>
        <w:t xml:space="preserve">GB 9683 </w:t>
      </w:r>
      <w:r>
        <w:rPr>
          <w:kern w:val="0"/>
          <w:sz w:val="21"/>
          <w:szCs w:val="20"/>
          <w:lang/>
        </w:rPr>
        <w:t>复合食品包装袋卫生标准</w:t>
      </w:r>
    </w:p>
    <w:p w:rsidR="00AC3EE9" w:rsidRDefault="007C2B9A">
      <w:pPr>
        <w:pStyle w:val="aff8"/>
        <w:widowControl/>
        <w:ind w:firstLineChars="200" w:firstLine="420"/>
        <w:rPr>
          <w:rFonts w:hint="default"/>
          <w:kern w:val="0"/>
          <w:sz w:val="21"/>
          <w:szCs w:val="20"/>
          <w:lang/>
        </w:rPr>
      </w:pPr>
      <w:r>
        <w:rPr>
          <w:kern w:val="0"/>
          <w:sz w:val="21"/>
          <w:szCs w:val="20"/>
          <w:lang/>
        </w:rPr>
        <w:t>DB</w:t>
      </w:r>
      <w:r>
        <w:rPr>
          <w:kern w:val="0"/>
          <w:sz w:val="21"/>
          <w:szCs w:val="20"/>
          <w:lang/>
        </w:rPr>
        <w:t xml:space="preserve">21/T 1570 </w:t>
      </w:r>
      <w:r>
        <w:rPr>
          <w:kern w:val="0"/>
          <w:sz w:val="21"/>
          <w:szCs w:val="20"/>
          <w:lang/>
        </w:rPr>
        <w:t>红松嫁接技术规程</w:t>
      </w:r>
    </w:p>
    <w:p w:rsidR="00AC3EE9" w:rsidRDefault="007C2B9A">
      <w:pPr>
        <w:pStyle w:val="aff8"/>
        <w:widowControl/>
        <w:ind w:firstLineChars="200" w:firstLine="420"/>
        <w:rPr>
          <w:rFonts w:hint="default"/>
          <w:kern w:val="0"/>
          <w:sz w:val="21"/>
          <w:szCs w:val="20"/>
          <w:lang/>
        </w:rPr>
      </w:pPr>
      <w:r>
        <w:rPr>
          <w:kern w:val="0"/>
          <w:sz w:val="21"/>
          <w:szCs w:val="20"/>
          <w:lang/>
        </w:rPr>
        <w:t xml:space="preserve">DB21/T 1690 </w:t>
      </w:r>
      <w:r>
        <w:rPr>
          <w:kern w:val="0"/>
          <w:sz w:val="21"/>
          <w:szCs w:val="20"/>
          <w:lang/>
        </w:rPr>
        <w:t>红松无性系果林营建技术</w:t>
      </w:r>
    </w:p>
    <w:p w:rsidR="00AC3EE9" w:rsidRDefault="007C2B9A">
      <w:pPr>
        <w:pStyle w:val="aff8"/>
        <w:widowControl/>
        <w:ind w:firstLineChars="200" w:firstLine="420"/>
        <w:rPr>
          <w:rFonts w:hint="default"/>
          <w:kern w:val="0"/>
          <w:sz w:val="21"/>
          <w:szCs w:val="20"/>
          <w:lang/>
        </w:rPr>
      </w:pPr>
      <w:r>
        <w:rPr>
          <w:kern w:val="0"/>
          <w:sz w:val="21"/>
          <w:szCs w:val="20"/>
          <w:lang/>
        </w:rPr>
        <w:t xml:space="preserve">DB21/T 1691 </w:t>
      </w:r>
      <w:r>
        <w:rPr>
          <w:kern w:val="0"/>
          <w:sz w:val="21"/>
          <w:szCs w:val="20"/>
          <w:lang/>
        </w:rPr>
        <w:t>红松果材兼用林营建技术规程</w:t>
      </w:r>
    </w:p>
    <w:p w:rsidR="00AC3EE9" w:rsidRDefault="007C2B9A">
      <w:pPr>
        <w:pStyle w:val="aff8"/>
        <w:widowControl/>
        <w:ind w:firstLineChars="200" w:firstLine="420"/>
        <w:rPr>
          <w:rFonts w:hint="default"/>
          <w:kern w:val="0"/>
          <w:sz w:val="21"/>
          <w:szCs w:val="20"/>
          <w:lang/>
        </w:rPr>
      </w:pPr>
      <w:r>
        <w:rPr>
          <w:kern w:val="0"/>
          <w:sz w:val="21"/>
          <w:szCs w:val="20"/>
          <w:lang/>
        </w:rPr>
        <w:t xml:space="preserve">DB21/T 2203-2013 </w:t>
      </w:r>
      <w:r>
        <w:rPr>
          <w:kern w:val="0"/>
          <w:sz w:val="21"/>
          <w:szCs w:val="20"/>
          <w:lang/>
        </w:rPr>
        <w:t>红松种子质量</w:t>
      </w:r>
    </w:p>
    <w:p w:rsidR="00AC3EE9" w:rsidRDefault="007C2B9A">
      <w:pPr>
        <w:pStyle w:val="aff8"/>
        <w:widowControl/>
        <w:ind w:firstLineChars="200" w:firstLine="420"/>
        <w:rPr>
          <w:rFonts w:hint="default"/>
          <w:kern w:val="0"/>
          <w:sz w:val="21"/>
          <w:szCs w:val="20"/>
          <w:lang/>
        </w:rPr>
      </w:pPr>
      <w:r>
        <w:rPr>
          <w:kern w:val="0"/>
          <w:sz w:val="21"/>
          <w:szCs w:val="20"/>
          <w:lang/>
        </w:rPr>
        <w:t xml:space="preserve">LY/T 1921 </w:t>
      </w:r>
      <w:r>
        <w:rPr>
          <w:kern w:val="0"/>
          <w:sz w:val="21"/>
          <w:szCs w:val="20"/>
          <w:lang/>
        </w:rPr>
        <w:t>红松松籽</w:t>
      </w:r>
    </w:p>
    <w:p w:rsidR="00AC3EE9" w:rsidRDefault="007C2B9A" w:rsidP="00370AA0">
      <w:pPr>
        <w:pStyle w:val="af8"/>
        <w:spacing w:before="312" w:after="312"/>
        <w:rPr>
          <w:rFonts w:ascii="宋体" w:eastAsia="宋体" w:cs="宋体" w:hint="default"/>
        </w:rPr>
      </w:pPr>
      <w:r>
        <w:t>术语和定义</w:t>
      </w:r>
    </w:p>
    <w:sdt>
      <w:sdtPr>
        <w:tag w:val="TermContent"/>
        <w:id w:val="147469951"/>
        <w:placeholder>
          <w:docPart w:val="{5ad7460f-8090-4a04-b08c-62b9cd1f2f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AC3EE9" w:rsidRDefault="007C2B9A" w:rsidP="00370AA0">
          <w:pPr>
            <w:pStyle w:val="affb"/>
            <w:ind w:firstLine="420"/>
            <w:rPr>
              <w:rFonts w:hint="default"/>
            </w:rPr>
          </w:pPr>
          <w:r>
            <w:t>下列术语和定义适用于本标准。</w:t>
          </w:r>
        </w:p>
      </w:sdtContent>
    </w:sdt>
    <w:p w:rsidR="00AC3EE9" w:rsidRDefault="00AC3EE9">
      <w:pPr>
        <w:pStyle w:val="affb"/>
        <w:ind w:firstLineChars="0" w:firstLine="0"/>
        <w:rPr>
          <w:rFonts w:hint="default"/>
        </w:rPr>
      </w:pPr>
    </w:p>
    <w:p w:rsidR="00AC3EE9" w:rsidRDefault="007C2B9A" w:rsidP="00370AA0">
      <w:pPr>
        <w:pStyle w:val="affffe"/>
        <w:spacing w:before="3" w:afterLines="0"/>
        <w:ind w:left="420" w:hanging="420"/>
        <w:rPr>
          <w:rFonts w:hint="default"/>
        </w:rPr>
      </w:pPr>
      <w:r>
        <w:br/>
      </w:r>
      <w:r>
        <w:t>草河口红松籽</w:t>
      </w:r>
      <w:r>
        <w:t xml:space="preserve">  Caohekou korean pine nut</w:t>
      </w:r>
    </w:p>
    <w:p w:rsidR="00AC3EE9" w:rsidRDefault="007C2B9A">
      <w:pPr>
        <w:pStyle w:val="aff8"/>
        <w:widowControl/>
        <w:ind w:firstLineChars="200" w:firstLine="420"/>
        <w:rPr>
          <w:rFonts w:hint="default"/>
        </w:rPr>
      </w:pPr>
      <w:r>
        <w:rPr>
          <w:kern w:val="0"/>
          <w:sz w:val="21"/>
          <w:szCs w:val="20"/>
          <w:lang/>
        </w:rPr>
        <w:t>在</w:t>
      </w:r>
      <w:r>
        <w:rPr>
          <w:kern w:val="0"/>
          <w:sz w:val="21"/>
          <w:szCs w:val="20"/>
          <w:lang/>
        </w:rPr>
        <w:t>本溪</w:t>
      </w:r>
      <w:r>
        <w:rPr>
          <w:kern w:val="0"/>
          <w:sz w:val="21"/>
          <w:szCs w:val="20"/>
          <w:lang/>
        </w:rPr>
        <w:t>满族自治县地理标志保护区内生长成熟的红松种子，经采</w:t>
      </w:r>
      <w:r>
        <w:rPr>
          <w:kern w:val="0"/>
          <w:sz w:val="21"/>
          <w:szCs w:val="20"/>
          <w:lang/>
        </w:rPr>
        <w:t>收</w:t>
      </w:r>
      <w:r>
        <w:rPr>
          <w:kern w:val="0"/>
          <w:sz w:val="21"/>
          <w:szCs w:val="20"/>
          <w:lang/>
        </w:rPr>
        <w:t>、</w:t>
      </w:r>
      <w:r>
        <w:rPr>
          <w:kern w:val="0"/>
          <w:sz w:val="21"/>
          <w:szCs w:val="20"/>
          <w:lang/>
        </w:rPr>
        <w:t>调制、</w:t>
      </w:r>
      <w:r>
        <w:rPr>
          <w:kern w:val="0"/>
          <w:sz w:val="21"/>
          <w:szCs w:val="20"/>
          <w:lang/>
        </w:rPr>
        <w:t>加工而成的红松籽。</w:t>
      </w:r>
    </w:p>
    <w:p w:rsidR="00AC3EE9" w:rsidRDefault="00AC3EE9" w:rsidP="00370AA0">
      <w:pPr>
        <w:pStyle w:val="affffe"/>
        <w:numPr>
          <w:ilvl w:val="1"/>
          <w:numId w:val="0"/>
        </w:numPr>
        <w:spacing w:before="3" w:afterLines="0"/>
        <w:rPr>
          <w:rFonts w:hint="default"/>
        </w:rPr>
      </w:pPr>
    </w:p>
    <w:p w:rsidR="00AC3EE9" w:rsidRDefault="007C2B9A" w:rsidP="00370AA0">
      <w:pPr>
        <w:pStyle w:val="af8"/>
        <w:spacing w:before="312" w:after="312"/>
        <w:rPr>
          <w:rFonts w:hint="default"/>
        </w:rPr>
      </w:pPr>
      <w:r>
        <w:t>地理标志产品保护范围</w:t>
      </w:r>
    </w:p>
    <w:p w:rsidR="00AC3EE9" w:rsidRDefault="007C2B9A">
      <w:pPr>
        <w:pStyle w:val="affb"/>
        <w:ind w:firstLine="420"/>
        <w:rPr>
          <w:rFonts w:hint="default"/>
        </w:rPr>
      </w:pPr>
      <w:r>
        <w:t>草河口红松籽地理标志产品保护范围限于</w:t>
      </w:r>
      <w:r>
        <w:rPr>
          <w:rFonts w:cs="Times New Roman"/>
        </w:rPr>
        <w:t>国家质量监督检验检疫行政主管部门根据《地理标志产品保护规定》批准的范围，见附录</w:t>
      </w:r>
      <w:r>
        <w:rPr>
          <w:rFonts w:cs="Times New Roman"/>
        </w:rPr>
        <w:t>A</w:t>
      </w:r>
      <w:r>
        <w:rPr>
          <w:rFonts w:cs="Times New Roman"/>
        </w:rPr>
        <w:t>。</w:t>
      </w:r>
    </w:p>
    <w:p w:rsidR="00AC3EE9" w:rsidRDefault="007C2B9A" w:rsidP="00370AA0">
      <w:pPr>
        <w:pStyle w:val="af8"/>
        <w:spacing w:before="312" w:after="312"/>
        <w:rPr>
          <w:rFonts w:hint="default"/>
        </w:rPr>
      </w:pPr>
      <w:r>
        <w:t>要求</w:t>
      </w:r>
    </w:p>
    <w:p w:rsidR="00AC3EE9" w:rsidRDefault="007C2B9A" w:rsidP="00370AA0">
      <w:pPr>
        <w:pStyle w:val="af9"/>
        <w:spacing w:before="156" w:after="156"/>
        <w:rPr>
          <w:rFonts w:hint="default"/>
        </w:rPr>
      </w:pPr>
      <w:r>
        <w:t>自然环境</w:t>
      </w:r>
    </w:p>
    <w:p w:rsidR="00AC3EE9" w:rsidRDefault="007C2B9A">
      <w:pPr>
        <w:pStyle w:val="affb"/>
        <w:ind w:firstLine="420"/>
        <w:rPr>
          <w:rFonts w:hint="default"/>
        </w:rPr>
      </w:pPr>
      <w:r>
        <w:t>草河口红松籽保护区域地理坐标介于北纬</w:t>
      </w:r>
      <w:r>
        <w:t>40</w:t>
      </w:r>
      <w:r>
        <w:t>º</w:t>
      </w:r>
      <w:r>
        <w:t>48</w:t>
      </w:r>
      <w:r>
        <w:t>ˊ</w:t>
      </w:r>
      <w:r>
        <w:t>-40</w:t>
      </w:r>
      <w:r>
        <w:t>º</w:t>
      </w:r>
      <w:r>
        <w:t>57</w:t>
      </w:r>
      <w:r>
        <w:t>ˊ，东经</w:t>
      </w:r>
      <w:r>
        <w:t>123</w:t>
      </w:r>
      <w:r>
        <w:t>º</w:t>
      </w:r>
      <w:r>
        <w:t>44</w:t>
      </w:r>
      <w:r>
        <w:t>ˊ</w:t>
      </w:r>
      <w:r>
        <w:t>-123</w:t>
      </w:r>
      <w:r>
        <w:t>º</w:t>
      </w:r>
      <w:r>
        <w:t>58</w:t>
      </w:r>
      <w:r>
        <w:t>ˊ之间，属于北温带湿润气候区，季风和大陆性气候特征明显，四季分明，雨量充沛，日照充足，温度适中，雨热同期。</w:t>
      </w:r>
    </w:p>
    <w:p w:rsidR="00AC3EE9" w:rsidRDefault="007C2B9A" w:rsidP="00370AA0">
      <w:pPr>
        <w:pStyle w:val="afa"/>
        <w:spacing w:before="156" w:after="156"/>
        <w:rPr>
          <w:rFonts w:hint="default"/>
        </w:rPr>
      </w:pPr>
      <w:r>
        <w:t>气温</w:t>
      </w:r>
    </w:p>
    <w:p w:rsidR="00AC3EE9" w:rsidRDefault="007C2B9A" w:rsidP="00370AA0">
      <w:pPr>
        <w:pStyle w:val="affb"/>
        <w:ind w:firstLine="420"/>
        <w:rPr>
          <w:rFonts w:hint="default"/>
        </w:rPr>
      </w:pPr>
      <w:r>
        <w:t>年平均气温</w:t>
      </w:r>
      <w:r>
        <w:t>6.1</w:t>
      </w:r>
      <w:r>
        <w:t>℃，日平均气温稳定，</w:t>
      </w:r>
      <w:r>
        <w:t>10</w:t>
      </w:r>
      <w:r>
        <w:t>℃的初日为</w:t>
      </w:r>
      <w:r>
        <w:t>4</w:t>
      </w:r>
      <w:r>
        <w:t>月</w:t>
      </w:r>
      <w:r>
        <w:t>25</w:t>
      </w:r>
      <w:r>
        <w:t>日至</w:t>
      </w:r>
      <w:r>
        <w:t>30</w:t>
      </w:r>
      <w:r>
        <w:t>日，终日为</w:t>
      </w:r>
      <w:r>
        <w:t>9</w:t>
      </w:r>
      <w:r>
        <w:t>月</w:t>
      </w:r>
      <w:r>
        <w:t>25</w:t>
      </w:r>
      <w:r>
        <w:t>日至</w:t>
      </w:r>
      <w:r>
        <w:t>10</w:t>
      </w:r>
      <w:r>
        <w:t>月</w:t>
      </w:r>
      <w:r>
        <w:t>3</w:t>
      </w:r>
      <w:r>
        <w:t>日</w:t>
      </w:r>
      <w:r>
        <w:t xml:space="preserve"> </w:t>
      </w:r>
      <w:r>
        <w:t>。最热月平均气温</w:t>
      </w:r>
      <w:r>
        <w:t>22.3</w:t>
      </w:r>
      <w:r>
        <w:t>℃，最冷月平均气温－</w:t>
      </w:r>
      <w:r>
        <w:t>13</w:t>
      </w:r>
      <w:r>
        <w:t>℃。</w:t>
      </w:r>
    </w:p>
    <w:p w:rsidR="00AC3EE9" w:rsidRDefault="007C2B9A" w:rsidP="00370AA0">
      <w:pPr>
        <w:pStyle w:val="afa"/>
        <w:spacing w:before="156" w:after="156"/>
        <w:rPr>
          <w:rFonts w:hint="default"/>
        </w:rPr>
      </w:pPr>
      <w:r>
        <w:t>降水量</w:t>
      </w:r>
    </w:p>
    <w:p w:rsidR="00AC3EE9" w:rsidRDefault="007C2B9A" w:rsidP="00370AA0">
      <w:pPr>
        <w:pStyle w:val="affb"/>
        <w:ind w:firstLine="420"/>
        <w:rPr>
          <w:rFonts w:hint="default"/>
        </w:rPr>
      </w:pPr>
      <w:r>
        <w:t>年平均降水量</w:t>
      </w:r>
      <w:r>
        <w:t>926.3mm</w:t>
      </w:r>
      <w:r>
        <w:t>，年蒸发量</w:t>
      </w:r>
      <w:r>
        <w:t>10</w:t>
      </w:r>
      <w:r>
        <w:t>72.5mm</w:t>
      </w:r>
      <w:r>
        <w:t>。</w:t>
      </w:r>
    </w:p>
    <w:p w:rsidR="00AC3EE9" w:rsidRDefault="007C2B9A" w:rsidP="00370AA0">
      <w:pPr>
        <w:pStyle w:val="afa"/>
        <w:spacing w:before="156" w:after="156"/>
        <w:rPr>
          <w:rFonts w:hint="default"/>
        </w:rPr>
      </w:pPr>
      <w:r>
        <w:t>日照</w:t>
      </w:r>
    </w:p>
    <w:p w:rsidR="00AC3EE9" w:rsidRDefault="007C2B9A" w:rsidP="00370AA0">
      <w:pPr>
        <w:pStyle w:val="affb"/>
        <w:ind w:firstLine="420"/>
        <w:rPr>
          <w:rFonts w:hint="default"/>
        </w:rPr>
      </w:pPr>
      <w:r>
        <w:t>全年日照时数</w:t>
      </w:r>
      <w:r>
        <w:t>2362.1</w:t>
      </w:r>
      <w:r>
        <w:t>小时，平均日照率</w:t>
      </w:r>
      <w:r>
        <w:t>51%</w:t>
      </w:r>
      <w:r>
        <w:t>。</w:t>
      </w:r>
    </w:p>
    <w:p w:rsidR="00AC3EE9" w:rsidRDefault="007C2B9A" w:rsidP="00370AA0">
      <w:pPr>
        <w:pStyle w:val="afa"/>
        <w:spacing w:before="156" w:after="156"/>
        <w:rPr>
          <w:rFonts w:hint="default"/>
        </w:rPr>
      </w:pPr>
      <w:r>
        <w:t>土壤</w:t>
      </w:r>
    </w:p>
    <w:p w:rsidR="00AC3EE9" w:rsidRDefault="007C2B9A" w:rsidP="00370AA0">
      <w:pPr>
        <w:pStyle w:val="affb"/>
        <w:ind w:firstLine="420"/>
        <w:rPr>
          <w:rFonts w:hint="default"/>
        </w:rPr>
      </w:pPr>
      <w:r>
        <w:t>以山地棕色森林土为典型代表，土壤肥沃，成土母质多为花岗片麻岩，土层厚度</w:t>
      </w:r>
      <w:r>
        <w:t>40-70cm</w:t>
      </w:r>
      <w:r>
        <w:t>，腐殖质层</w:t>
      </w:r>
      <w:r>
        <w:t>10-20cm,</w:t>
      </w:r>
      <w:r>
        <w:t>土壤微酸性。</w:t>
      </w:r>
    </w:p>
    <w:p w:rsidR="00AC3EE9" w:rsidRDefault="007C2B9A" w:rsidP="00370AA0">
      <w:pPr>
        <w:pStyle w:val="afa"/>
        <w:spacing w:before="156" w:after="156"/>
        <w:rPr>
          <w:rFonts w:hint="default"/>
        </w:rPr>
      </w:pPr>
      <w:r>
        <w:t>风速</w:t>
      </w:r>
    </w:p>
    <w:p w:rsidR="00AC3EE9" w:rsidRDefault="007C2B9A" w:rsidP="00370AA0">
      <w:pPr>
        <w:pStyle w:val="affb"/>
        <w:ind w:firstLine="420"/>
        <w:rPr>
          <w:rFonts w:hint="default"/>
        </w:rPr>
      </w:pPr>
      <w:r>
        <w:t>年平均风速仅为</w:t>
      </w:r>
      <w:r>
        <w:t>2.5</w:t>
      </w:r>
      <w:r>
        <w:t>米</w:t>
      </w:r>
      <w:r>
        <w:t>/</w:t>
      </w:r>
      <w:r>
        <w:t>秒，</w:t>
      </w:r>
      <w:r>
        <w:t>3</w:t>
      </w:r>
      <w:r>
        <w:t>—</w:t>
      </w:r>
      <w:r>
        <w:t>5</w:t>
      </w:r>
      <w:r>
        <w:t>月份风速最大，可达</w:t>
      </w:r>
      <w:r>
        <w:t>3.6</w:t>
      </w:r>
      <w:r>
        <w:t>米</w:t>
      </w:r>
      <w:r>
        <w:t>/</w:t>
      </w:r>
      <w:r>
        <w:t>秒。</w:t>
      </w:r>
    </w:p>
    <w:p w:rsidR="00AC3EE9" w:rsidRDefault="007C2B9A" w:rsidP="00370AA0">
      <w:pPr>
        <w:pStyle w:val="af9"/>
        <w:spacing w:before="156" w:after="156"/>
        <w:rPr>
          <w:rFonts w:hint="default"/>
        </w:rPr>
      </w:pPr>
      <w:r>
        <w:t>种源选择</w:t>
      </w:r>
    </w:p>
    <w:p w:rsidR="00AC3EE9" w:rsidRDefault="007C2B9A" w:rsidP="00370AA0">
      <w:pPr>
        <w:pStyle w:val="affb"/>
        <w:ind w:firstLine="420"/>
        <w:rPr>
          <w:rFonts w:hint="default"/>
        </w:rPr>
      </w:pPr>
      <w:r>
        <w:t>在本保护区栽培的红松使用本地区红松种子园、人工林内经过选择的优树种子和穗材。</w:t>
      </w:r>
    </w:p>
    <w:p w:rsidR="00AC3EE9" w:rsidRDefault="007C2B9A" w:rsidP="00370AA0">
      <w:pPr>
        <w:pStyle w:val="af9"/>
        <w:spacing w:before="156" w:after="156"/>
        <w:rPr>
          <w:rFonts w:hint="default"/>
        </w:rPr>
      </w:pPr>
      <w:r>
        <w:t>果林栽培</w:t>
      </w:r>
    </w:p>
    <w:p w:rsidR="00AC3EE9" w:rsidRDefault="007C2B9A" w:rsidP="00370AA0">
      <w:pPr>
        <w:pStyle w:val="affffff1"/>
        <w:spacing w:line="600" w:lineRule="exact"/>
        <w:ind w:firstLine="420"/>
      </w:pPr>
      <w:r>
        <w:rPr>
          <w:rFonts w:cs="宋体" w:hint="eastAsia"/>
        </w:rPr>
        <w:t>各项技术要点按</w:t>
      </w:r>
      <w:r>
        <w:rPr>
          <w:rFonts w:cs="宋体" w:hint="eastAsia"/>
        </w:rPr>
        <w:t xml:space="preserve"> DB21/T1570</w:t>
      </w:r>
      <w:r>
        <w:rPr>
          <w:rFonts w:cs="宋体" w:hint="eastAsia"/>
        </w:rPr>
        <w:t>《红松嫁接技术规程》执行。</w:t>
      </w:r>
    </w:p>
    <w:p w:rsidR="00AC3EE9" w:rsidRDefault="007C2B9A" w:rsidP="00370AA0">
      <w:pPr>
        <w:pStyle w:val="af9"/>
        <w:spacing w:before="156" w:after="156"/>
        <w:rPr>
          <w:rFonts w:hint="default"/>
        </w:rPr>
      </w:pPr>
      <w:r>
        <w:t>林分管理</w:t>
      </w:r>
    </w:p>
    <w:p w:rsidR="00AC3EE9" w:rsidRDefault="007C2B9A" w:rsidP="00370AA0">
      <w:pPr>
        <w:pStyle w:val="affffff1"/>
        <w:spacing w:line="600" w:lineRule="exact"/>
        <w:ind w:firstLine="420"/>
        <w:rPr>
          <w:rFonts w:cs="宋体"/>
        </w:rPr>
      </w:pPr>
      <w:r>
        <w:rPr>
          <w:rFonts w:cs="宋体" w:hint="eastAsia"/>
        </w:rPr>
        <w:lastRenderedPageBreak/>
        <w:t>林分管理按</w:t>
      </w:r>
      <w:r>
        <w:rPr>
          <w:rFonts w:cs="宋体" w:hint="eastAsia"/>
        </w:rPr>
        <w:t xml:space="preserve">DB21/T 1690 </w:t>
      </w:r>
      <w:r>
        <w:rPr>
          <w:rFonts w:cs="宋体" w:hint="eastAsia"/>
        </w:rPr>
        <w:t>《红松无性系果林营建技术》和</w:t>
      </w:r>
      <w:r>
        <w:rPr>
          <w:rFonts w:cs="宋体" w:hint="eastAsia"/>
        </w:rPr>
        <w:t>DB21/T 1691</w:t>
      </w:r>
      <w:r>
        <w:rPr>
          <w:rFonts w:cs="宋体" w:hint="eastAsia"/>
        </w:rPr>
        <w:t>《</w:t>
      </w:r>
      <w:r>
        <w:rPr>
          <w:rFonts w:cs="宋体" w:hint="eastAsia"/>
        </w:rPr>
        <w:t xml:space="preserve"> </w:t>
      </w:r>
      <w:r>
        <w:rPr>
          <w:rFonts w:cs="宋体" w:hint="eastAsia"/>
        </w:rPr>
        <w:t>红松果材兼用林营建技术规程》执行。</w:t>
      </w:r>
    </w:p>
    <w:p w:rsidR="00AC3EE9" w:rsidRDefault="007C2B9A" w:rsidP="00370AA0">
      <w:pPr>
        <w:pStyle w:val="af9"/>
        <w:spacing w:before="156" w:after="156"/>
        <w:rPr>
          <w:rFonts w:hint="default"/>
        </w:rPr>
      </w:pPr>
      <w:r>
        <w:t>红松籽采收与调制</w:t>
      </w:r>
    </w:p>
    <w:p w:rsidR="00AC3EE9" w:rsidRDefault="007C2B9A" w:rsidP="00370AA0">
      <w:pPr>
        <w:pStyle w:val="affb"/>
        <w:ind w:firstLine="420"/>
        <w:rPr>
          <w:rFonts w:hint="default"/>
        </w:rPr>
      </w:pPr>
      <w:r>
        <w:t>适宜在</w:t>
      </w:r>
      <w:r>
        <w:t>9</w:t>
      </w:r>
      <w:r>
        <w:t>月中下旬采种，球果黄褐色，个别球果自然脱落即可进行采果，采收后球果经晾晒、脱粒、分选，</w:t>
      </w:r>
      <w:r>
        <w:t>含水率小于</w:t>
      </w:r>
      <w:r>
        <w:t>10%</w:t>
      </w:r>
      <w:r>
        <w:t>时再进行风选，杂质含量≤</w:t>
      </w:r>
      <w:r>
        <w:t>1%</w:t>
      </w:r>
      <w:r>
        <w:t>，装袋贮藏。</w:t>
      </w:r>
    </w:p>
    <w:p w:rsidR="00AC3EE9" w:rsidRDefault="007C2B9A" w:rsidP="00370AA0">
      <w:pPr>
        <w:pStyle w:val="af9"/>
        <w:spacing w:before="156" w:after="156"/>
        <w:rPr>
          <w:rFonts w:hint="default"/>
        </w:rPr>
      </w:pPr>
      <w:r>
        <w:t>感官指标</w:t>
      </w:r>
    </w:p>
    <w:p w:rsidR="00AC3EE9" w:rsidRDefault="007C2B9A">
      <w:pPr>
        <w:pStyle w:val="affffff1"/>
        <w:spacing w:line="600" w:lineRule="exact"/>
        <w:ind w:firstLineChars="182" w:firstLine="382"/>
        <w:rPr>
          <w:rFonts w:cs="宋体"/>
        </w:rPr>
      </w:pPr>
      <w:r>
        <w:rPr>
          <w:rFonts w:cs="宋体" w:hint="eastAsia"/>
        </w:rPr>
        <w:t>脱粒干燥后的红松籽颜色为棕褐色、黄红色，籽粒饱满</w:t>
      </w:r>
      <w:r>
        <w:rPr>
          <w:rFonts w:cs="宋体" w:hint="eastAsia"/>
        </w:rPr>
        <w:t>，外形完整，无肉眼可见杂质</w:t>
      </w:r>
      <w:r>
        <w:rPr>
          <w:rFonts w:cs="宋体" w:hint="eastAsia"/>
        </w:rPr>
        <w:t>。红松籽仁为乳白色、黄色</w:t>
      </w:r>
      <w:r>
        <w:rPr>
          <w:rFonts w:cs="宋体" w:hint="eastAsia"/>
        </w:rPr>
        <w:t>，风味纯正，浓松香味无异味，口感松脆。</w:t>
      </w:r>
    </w:p>
    <w:p w:rsidR="00AC3EE9" w:rsidRDefault="007C2B9A" w:rsidP="00370AA0">
      <w:pPr>
        <w:pStyle w:val="af9"/>
        <w:spacing w:before="156" w:after="156"/>
        <w:rPr>
          <w:rFonts w:hint="default"/>
        </w:rPr>
      </w:pPr>
      <w:r>
        <w:t>理化指标</w:t>
      </w:r>
    </w:p>
    <w:p w:rsidR="00AC3EE9" w:rsidRDefault="007C2B9A" w:rsidP="00370AA0">
      <w:pPr>
        <w:pStyle w:val="affb"/>
        <w:ind w:firstLine="420"/>
        <w:rPr>
          <w:rFonts w:hint="default"/>
        </w:rPr>
      </w:pPr>
      <w:r>
        <w:t>应符合表</w:t>
      </w:r>
      <w:r>
        <w:t>1</w:t>
      </w:r>
      <w:r>
        <w:t>的要求。</w:t>
      </w:r>
    </w:p>
    <w:p w:rsidR="00AC3EE9" w:rsidRDefault="007C2B9A" w:rsidP="00370AA0">
      <w:pPr>
        <w:pStyle w:val="af4"/>
        <w:spacing w:before="156" w:after="156"/>
        <w:rPr>
          <w:rFonts w:hint="default"/>
        </w:rPr>
      </w:pPr>
      <w:r>
        <w:t>理化指标</w:t>
      </w:r>
    </w:p>
    <w:tbl>
      <w:tblPr>
        <w:tblStyle w:val="aff9"/>
        <w:tblW w:w="5000" w:type="pct"/>
        <w:jc w:val="center"/>
        <w:tblBorders>
          <w:top w:val="single" w:sz="8" w:space="0" w:color="auto"/>
          <w:left w:val="single" w:sz="8" w:space="0" w:color="auto"/>
          <w:bottom w:val="single" w:sz="8" w:space="0" w:color="auto"/>
          <w:right w:val="single" w:sz="8" w:space="0" w:color="auto"/>
        </w:tblBorders>
        <w:tblLook w:val="04A0"/>
      </w:tblPr>
      <w:tblGrid>
        <w:gridCol w:w="4785"/>
        <w:gridCol w:w="4785"/>
      </w:tblGrid>
      <w:tr w:rsidR="00AC3EE9">
        <w:trPr>
          <w:jc w:val="center"/>
        </w:trPr>
        <w:tc>
          <w:tcPr>
            <w:tcW w:w="2500" w:type="pct"/>
            <w:tcBorders>
              <w:bottom w:val="single" w:sz="8" w:space="0" w:color="auto"/>
            </w:tcBorders>
          </w:tcPr>
          <w:p w:rsidR="00AC3EE9" w:rsidRDefault="007C2B9A" w:rsidP="00370AA0">
            <w:pPr>
              <w:pStyle w:val="afffffb"/>
              <w:ind w:firstLine="360"/>
              <w:rPr>
                <w:rFonts w:hint="default"/>
                <w:kern w:val="2"/>
                <w:szCs w:val="22"/>
              </w:rPr>
            </w:pPr>
            <w:r>
              <w:rPr>
                <w:kern w:val="2"/>
                <w:szCs w:val="22"/>
              </w:rPr>
              <w:t>项目</w:t>
            </w:r>
          </w:p>
        </w:tc>
        <w:tc>
          <w:tcPr>
            <w:tcW w:w="2500" w:type="pct"/>
            <w:tcBorders>
              <w:bottom w:val="single" w:sz="8" w:space="0" w:color="auto"/>
            </w:tcBorders>
          </w:tcPr>
          <w:p w:rsidR="00AC3EE9" w:rsidRDefault="007C2B9A" w:rsidP="00370AA0">
            <w:pPr>
              <w:pStyle w:val="afffffb"/>
              <w:ind w:firstLine="360"/>
              <w:rPr>
                <w:rFonts w:hint="default"/>
                <w:kern w:val="2"/>
                <w:szCs w:val="22"/>
              </w:rPr>
            </w:pPr>
            <w:r>
              <w:rPr>
                <w:kern w:val="2"/>
                <w:szCs w:val="22"/>
              </w:rPr>
              <w:t>指标</w:t>
            </w:r>
          </w:p>
        </w:tc>
      </w:tr>
      <w:tr w:rsidR="00AC3EE9">
        <w:trPr>
          <w:jc w:val="center"/>
        </w:trPr>
        <w:tc>
          <w:tcPr>
            <w:tcW w:w="2500" w:type="pct"/>
            <w:tcBorders>
              <w:top w:val="single" w:sz="8" w:space="0" w:color="auto"/>
            </w:tcBorders>
          </w:tcPr>
          <w:p w:rsidR="00AC3EE9" w:rsidRDefault="007C2B9A" w:rsidP="00370AA0">
            <w:pPr>
              <w:pStyle w:val="afffffb"/>
              <w:ind w:firstLine="360"/>
              <w:jc w:val="both"/>
              <w:rPr>
                <w:rFonts w:hint="default"/>
                <w:kern w:val="2"/>
                <w:szCs w:val="22"/>
              </w:rPr>
            </w:pPr>
            <w:r>
              <w:rPr>
                <w:kern w:val="2"/>
                <w:szCs w:val="22"/>
              </w:rPr>
              <w:t>含水率</w:t>
            </w:r>
            <w:r>
              <w:rPr>
                <w:kern w:val="2"/>
                <w:szCs w:val="22"/>
              </w:rPr>
              <w:t xml:space="preserve">/%                    </w:t>
            </w:r>
            <w:r>
              <w:rPr>
                <w:kern w:val="2"/>
                <w:szCs w:val="22"/>
              </w:rPr>
              <w:t xml:space="preserve">                </w:t>
            </w:r>
            <w:r>
              <w:rPr>
                <w:kern w:val="2"/>
                <w:szCs w:val="22"/>
              </w:rPr>
              <w:t>≤</w:t>
            </w:r>
          </w:p>
        </w:tc>
        <w:tc>
          <w:tcPr>
            <w:tcW w:w="2500" w:type="pct"/>
            <w:tcBorders>
              <w:top w:val="single" w:sz="8" w:space="0" w:color="auto"/>
            </w:tcBorders>
          </w:tcPr>
          <w:p w:rsidR="00AC3EE9" w:rsidRDefault="007C2B9A" w:rsidP="00370AA0">
            <w:pPr>
              <w:pStyle w:val="afffffb"/>
              <w:ind w:firstLine="360"/>
              <w:rPr>
                <w:rFonts w:hint="default"/>
                <w:kern w:val="2"/>
                <w:szCs w:val="22"/>
              </w:rPr>
            </w:pPr>
            <w:r>
              <w:rPr>
                <w:kern w:val="2"/>
                <w:szCs w:val="22"/>
              </w:rPr>
              <w:t>10</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灰分</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3.5</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蛋白质</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10</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油脂</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60</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碳水化合物</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10</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多糖</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10</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粗纤维</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3</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氨基酸（</w:t>
            </w:r>
            <w:r>
              <w:rPr>
                <w:kern w:val="2"/>
                <w:szCs w:val="22"/>
              </w:rPr>
              <w:t>18</w:t>
            </w:r>
            <w:r>
              <w:rPr>
                <w:kern w:val="2"/>
                <w:szCs w:val="22"/>
              </w:rPr>
              <w:t>中氨基酸总量）</w:t>
            </w:r>
            <w:r>
              <w:rPr>
                <w:kern w:val="2"/>
                <w:szCs w:val="22"/>
              </w:rPr>
              <w:t>/mg</w:t>
            </w:r>
            <w:r>
              <w:rPr>
                <w:kern w:val="2"/>
                <w:szCs w:val="22"/>
              </w:rPr>
              <w:t>·</w:t>
            </w:r>
            <w:r>
              <w:rPr>
                <w:kern w:val="2"/>
                <w:szCs w:val="22"/>
              </w:rPr>
              <w:t>g</w:t>
            </w:r>
            <w:r>
              <w:rPr>
                <w:kern w:val="2"/>
                <w:szCs w:val="22"/>
                <w:vertAlign w:val="superscript"/>
              </w:rPr>
              <w:t xml:space="preserve">-1                       </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130</w:t>
            </w:r>
          </w:p>
        </w:tc>
      </w:tr>
    </w:tbl>
    <w:p w:rsidR="00AC3EE9" w:rsidRDefault="00AC3EE9" w:rsidP="00370AA0">
      <w:pPr>
        <w:pStyle w:val="affb"/>
        <w:ind w:firstLine="420"/>
        <w:rPr>
          <w:rFonts w:hint="default"/>
        </w:rPr>
      </w:pPr>
    </w:p>
    <w:p w:rsidR="00AC3EE9" w:rsidRDefault="007C2B9A" w:rsidP="00370AA0">
      <w:pPr>
        <w:pStyle w:val="af9"/>
        <w:spacing w:before="156" w:after="156"/>
        <w:rPr>
          <w:rFonts w:hint="default"/>
        </w:rPr>
      </w:pPr>
      <w:r>
        <w:t>质量等级</w:t>
      </w:r>
    </w:p>
    <w:p w:rsidR="00AC3EE9" w:rsidRDefault="007C2B9A" w:rsidP="00370AA0">
      <w:pPr>
        <w:pStyle w:val="affb"/>
        <w:ind w:firstLine="420"/>
        <w:rPr>
          <w:rFonts w:hint="default"/>
        </w:rPr>
      </w:pPr>
      <w:r>
        <w:t>应符合表</w:t>
      </w:r>
      <w:r>
        <w:t>2</w:t>
      </w:r>
      <w:r>
        <w:t>的要求。</w:t>
      </w:r>
    </w:p>
    <w:p w:rsidR="00AC3EE9" w:rsidRDefault="007C2B9A" w:rsidP="00370AA0">
      <w:pPr>
        <w:pStyle w:val="af4"/>
        <w:spacing w:before="156" w:after="156"/>
        <w:rPr>
          <w:rFonts w:hint="default"/>
        </w:rPr>
      </w:pPr>
      <w:r>
        <w:t>质量等级</w:t>
      </w:r>
    </w:p>
    <w:tbl>
      <w:tblPr>
        <w:tblStyle w:val="aff9"/>
        <w:tblW w:w="5000" w:type="pct"/>
        <w:jc w:val="center"/>
        <w:tblBorders>
          <w:top w:val="single" w:sz="8" w:space="0" w:color="auto"/>
          <w:left w:val="single" w:sz="8" w:space="0" w:color="auto"/>
          <w:bottom w:val="single" w:sz="8" w:space="0" w:color="auto"/>
          <w:right w:val="single" w:sz="8" w:space="0" w:color="auto"/>
        </w:tblBorders>
        <w:tblLook w:val="04A0"/>
      </w:tblPr>
      <w:tblGrid>
        <w:gridCol w:w="4785"/>
        <w:gridCol w:w="4785"/>
      </w:tblGrid>
      <w:tr w:rsidR="00AC3EE9">
        <w:trPr>
          <w:jc w:val="center"/>
        </w:trPr>
        <w:tc>
          <w:tcPr>
            <w:tcW w:w="2500" w:type="pct"/>
            <w:tcBorders>
              <w:bottom w:val="single" w:sz="8" w:space="0" w:color="auto"/>
            </w:tcBorders>
          </w:tcPr>
          <w:p w:rsidR="00AC3EE9" w:rsidRDefault="007C2B9A" w:rsidP="00370AA0">
            <w:pPr>
              <w:pStyle w:val="afffffb"/>
              <w:ind w:firstLine="360"/>
              <w:rPr>
                <w:rFonts w:hint="default"/>
                <w:kern w:val="2"/>
                <w:szCs w:val="22"/>
              </w:rPr>
            </w:pPr>
            <w:r>
              <w:rPr>
                <w:kern w:val="2"/>
                <w:szCs w:val="22"/>
              </w:rPr>
              <w:t>项目</w:t>
            </w:r>
          </w:p>
        </w:tc>
        <w:tc>
          <w:tcPr>
            <w:tcW w:w="2500" w:type="pct"/>
            <w:tcBorders>
              <w:bottom w:val="single" w:sz="8" w:space="0" w:color="auto"/>
            </w:tcBorders>
          </w:tcPr>
          <w:p w:rsidR="00AC3EE9" w:rsidRDefault="007C2B9A" w:rsidP="00370AA0">
            <w:pPr>
              <w:pStyle w:val="afffffb"/>
              <w:ind w:firstLine="360"/>
              <w:rPr>
                <w:rFonts w:hint="default"/>
                <w:kern w:val="2"/>
                <w:szCs w:val="22"/>
              </w:rPr>
            </w:pPr>
            <w:r>
              <w:rPr>
                <w:kern w:val="2"/>
                <w:szCs w:val="22"/>
              </w:rPr>
              <w:t>指标</w:t>
            </w:r>
          </w:p>
        </w:tc>
      </w:tr>
      <w:tr w:rsidR="00AC3EE9">
        <w:trPr>
          <w:jc w:val="center"/>
        </w:trPr>
        <w:tc>
          <w:tcPr>
            <w:tcW w:w="2500" w:type="pct"/>
            <w:tcBorders>
              <w:top w:val="single" w:sz="8" w:space="0" w:color="auto"/>
            </w:tcBorders>
          </w:tcPr>
          <w:p w:rsidR="00AC3EE9" w:rsidRDefault="007C2B9A" w:rsidP="00370AA0">
            <w:pPr>
              <w:pStyle w:val="afffffb"/>
              <w:ind w:firstLine="360"/>
              <w:jc w:val="both"/>
              <w:rPr>
                <w:rFonts w:hint="default"/>
                <w:kern w:val="2"/>
                <w:szCs w:val="22"/>
              </w:rPr>
            </w:pPr>
            <w:r>
              <w:rPr>
                <w:kern w:val="2"/>
                <w:szCs w:val="22"/>
              </w:rPr>
              <w:t>千粒重</w:t>
            </w:r>
            <w:r>
              <w:rPr>
                <w:kern w:val="2"/>
                <w:szCs w:val="22"/>
              </w:rPr>
              <w:t xml:space="preserve">/g                                    </w:t>
            </w:r>
            <w:r>
              <w:rPr>
                <w:kern w:val="2"/>
                <w:szCs w:val="22"/>
              </w:rPr>
              <w:t>≥</w:t>
            </w:r>
          </w:p>
        </w:tc>
        <w:tc>
          <w:tcPr>
            <w:tcW w:w="2500" w:type="pct"/>
            <w:tcBorders>
              <w:top w:val="single" w:sz="8" w:space="0" w:color="auto"/>
            </w:tcBorders>
          </w:tcPr>
          <w:p w:rsidR="00AC3EE9" w:rsidRDefault="007C2B9A" w:rsidP="00370AA0">
            <w:pPr>
              <w:pStyle w:val="afffffb"/>
              <w:ind w:firstLine="360"/>
              <w:rPr>
                <w:rFonts w:hint="default"/>
                <w:kern w:val="2"/>
                <w:szCs w:val="22"/>
              </w:rPr>
            </w:pPr>
            <w:r>
              <w:rPr>
                <w:kern w:val="2"/>
                <w:szCs w:val="22"/>
              </w:rPr>
              <w:t>500</w:t>
            </w:r>
          </w:p>
        </w:tc>
      </w:tr>
      <w:tr w:rsidR="00AC3EE9">
        <w:trPr>
          <w:jc w:val="center"/>
        </w:trPr>
        <w:tc>
          <w:tcPr>
            <w:tcW w:w="2500" w:type="pct"/>
          </w:tcPr>
          <w:p w:rsidR="00AC3EE9" w:rsidRDefault="007C2B9A" w:rsidP="00370AA0">
            <w:pPr>
              <w:pStyle w:val="afffffb"/>
              <w:ind w:firstLine="360"/>
              <w:jc w:val="both"/>
              <w:rPr>
                <w:rFonts w:hint="default"/>
                <w:kern w:val="2"/>
                <w:szCs w:val="22"/>
              </w:rPr>
            </w:pPr>
            <w:r>
              <w:rPr>
                <w:kern w:val="2"/>
                <w:szCs w:val="22"/>
              </w:rPr>
              <w:t>出仁率</w:t>
            </w:r>
            <w:r>
              <w:rPr>
                <w:kern w:val="2"/>
                <w:szCs w:val="22"/>
              </w:rPr>
              <w:t xml:space="preserve">/%                                    </w:t>
            </w:r>
            <w:r>
              <w:rPr>
                <w:kern w:val="2"/>
                <w:szCs w:val="22"/>
              </w:rPr>
              <w:t>≥</w:t>
            </w:r>
          </w:p>
        </w:tc>
        <w:tc>
          <w:tcPr>
            <w:tcW w:w="2500" w:type="pct"/>
          </w:tcPr>
          <w:p w:rsidR="00AC3EE9" w:rsidRDefault="007C2B9A" w:rsidP="00370AA0">
            <w:pPr>
              <w:pStyle w:val="afffffb"/>
              <w:ind w:firstLine="360"/>
              <w:rPr>
                <w:rFonts w:hint="default"/>
                <w:kern w:val="2"/>
                <w:szCs w:val="22"/>
              </w:rPr>
            </w:pPr>
            <w:r>
              <w:rPr>
                <w:kern w:val="2"/>
                <w:szCs w:val="22"/>
              </w:rPr>
              <w:t>35</w:t>
            </w:r>
          </w:p>
        </w:tc>
      </w:tr>
    </w:tbl>
    <w:p w:rsidR="00AC3EE9" w:rsidRDefault="00AC3EE9" w:rsidP="00370AA0">
      <w:pPr>
        <w:pStyle w:val="affb"/>
        <w:ind w:firstLine="420"/>
        <w:rPr>
          <w:rFonts w:hint="default"/>
        </w:rPr>
      </w:pPr>
    </w:p>
    <w:p w:rsidR="00AC3EE9" w:rsidRDefault="007C2B9A" w:rsidP="00370AA0">
      <w:pPr>
        <w:pStyle w:val="af9"/>
        <w:spacing w:before="156" w:after="156"/>
        <w:rPr>
          <w:rFonts w:hint="default"/>
        </w:rPr>
      </w:pPr>
      <w:r>
        <w:t>真菌毒素限量</w:t>
      </w:r>
    </w:p>
    <w:p w:rsidR="00AC3EE9" w:rsidRDefault="007C2B9A" w:rsidP="00370AA0">
      <w:pPr>
        <w:pStyle w:val="affb"/>
        <w:ind w:firstLine="420"/>
        <w:rPr>
          <w:rFonts w:hint="default"/>
        </w:rPr>
      </w:pPr>
      <w:r>
        <w:t>真菌毒素限量应符合</w:t>
      </w:r>
      <w:r>
        <w:t>GB 2761</w:t>
      </w:r>
      <w:r>
        <w:t>的规定。</w:t>
      </w:r>
    </w:p>
    <w:p w:rsidR="00AC3EE9" w:rsidRDefault="007C2B9A" w:rsidP="00370AA0">
      <w:pPr>
        <w:pStyle w:val="af9"/>
        <w:spacing w:before="156" w:after="156"/>
        <w:rPr>
          <w:rFonts w:hint="default"/>
        </w:rPr>
      </w:pPr>
      <w:r>
        <w:lastRenderedPageBreak/>
        <w:t>污染物限量</w:t>
      </w:r>
    </w:p>
    <w:p w:rsidR="00AC3EE9" w:rsidRDefault="007C2B9A" w:rsidP="00370AA0">
      <w:pPr>
        <w:pStyle w:val="affb"/>
        <w:ind w:firstLine="420"/>
        <w:rPr>
          <w:rFonts w:hint="default"/>
        </w:rPr>
      </w:pPr>
      <w:r>
        <w:t>污染物限量应符合</w:t>
      </w:r>
      <w:r>
        <w:t>GB 2762</w:t>
      </w:r>
      <w:r>
        <w:t>的规定。</w:t>
      </w:r>
    </w:p>
    <w:p w:rsidR="00AC3EE9" w:rsidRDefault="007C2B9A" w:rsidP="00370AA0">
      <w:pPr>
        <w:pStyle w:val="af9"/>
        <w:spacing w:before="156" w:after="156"/>
        <w:rPr>
          <w:rFonts w:hint="default"/>
        </w:rPr>
      </w:pPr>
      <w:r>
        <w:t>净含量偏差</w:t>
      </w:r>
    </w:p>
    <w:p w:rsidR="00AC3EE9" w:rsidRDefault="007C2B9A" w:rsidP="00370AA0">
      <w:pPr>
        <w:pStyle w:val="affb"/>
        <w:ind w:firstLine="420"/>
        <w:rPr>
          <w:rFonts w:hint="default"/>
        </w:rPr>
      </w:pPr>
      <w:r>
        <w:t>净含量偏差应符合国家《定量包装商品计量监督管理办法》的规定。</w:t>
      </w:r>
    </w:p>
    <w:p w:rsidR="00AC3EE9" w:rsidRDefault="007C2B9A" w:rsidP="00370AA0">
      <w:pPr>
        <w:pStyle w:val="af8"/>
        <w:spacing w:before="312" w:after="312"/>
        <w:rPr>
          <w:rFonts w:hint="default"/>
        </w:rPr>
      </w:pPr>
      <w:r>
        <w:t>检验方法</w:t>
      </w:r>
    </w:p>
    <w:p w:rsidR="00AC3EE9" w:rsidRDefault="007C2B9A" w:rsidP="00370AA0">
      <w:pPr>
        <w:pStyle w:val="af9"/>
        <w:spacing w:before="156" w:after="156"/>
        <w:rPr>
          <w:rFonts w:hint="default"/>
        </w:rPr>
      </w:pPr>
      <w:r>
        <w:t>感官指标</w:t>
      </w:r>
    </w:p>
    <w:p w:rsidR="00AC3EE9" w:rsidRDefault="007C2B9A" w:rsidP="00370AA0">
      <w:pPr>
        <w:pStyle w:val="affb"/>
        <w:ind w:firstLine="420"/>
        <w:rPr>
          <w:rFonts w:hint="default"/>
        </w:rPr>
      </w:pPr>
      <w:r>
        <w:t>自然光下，将适量草河口红松籽置于干净白色托盘中，目测其色泽、形状和杂质，去壳后目测种仁色泽，品尝滋味和口感。</w:t>
      </w:r>
    </w:p>
    <w:p w:rsidR="00AC3EE9" w:rsidRDefault="007C2B9A" w:rsidP="00370AA0">
      <w:pPr>
        <w:pStyle w:val="af9"/>
        <w:spacing w:before="156" w:after="156"/>
        <w:rPr>
          <w:rFonts w:hint="default"/>
        </w:rPr>
      </w:pPr>
      <w:r>
        <w:t>理化指标</w:t>
      </w:r>
    </w:p>
    <w:p w:rsidR="00AC3EE9" w:rsidRDefault="007C2B9A" w:rsidP="00370AA0">
      <w:pPr>
        <w:pStyle w:val="afa"/>
        <w:spacing w:before="156" w:after="156"/>
        <w:rPr>
          <w:rFonts w:hint="default"/>
        </w:rPr>
      </w:pPr>
      <w:r>
        <w:t>含水率</w:t>
      </w:r>
    </w:p>
    <w:p w:rsidR="00AC3EE9" w:rsidRDefault="007C2B9A" w:rsidP="00370AA0">
      <w:pPr>
        <w:pStyle w:val="affb"/>
        <w:ind w:firstLine="420"/>
        <w:rPr>
          <w:rFonts w:hint="default"/>
        </w:rPr>
      </w:pPr>
      <w:r>
        <w:t>按</w:t>
      </w:r>
      <w:r>
        <w:rPr>
          <w:lang/>
        </w:rPr>
        <w:t>GB 5009.3</w:t>
      </w:r>
      <w:r>
        <w:rPr>
          <w:lang/>
        </w:rPr>
        <w:t>的规定执行。</w:t>
      </w:r>
    </w:p>
    <w:p w:rsidR="00AC3EE9" w:rsidRDefault="007C2B9A" w:rsidP="00370AA0">
      <w:pPr>
        <w:pStyle w:val="afa"/>
        <w:spacing w:before="156" w:after="156"/>
        <w:rPr>
          <w:rFonts w:hint="default"/>
        </w:rPr>
      </w:pPr>
      <w:r>
        <w:t>灰分</w:t>
      </w:r>
    </w:p>
    <w:p w:rsidR="00AC3EE9" w:rsidRDefault="007C2B9A" w:rsidP="00370AA0">
      <w:pPr>
        <w:pStyle w:val="affb"/>
        <w:ind w:firstLine="420"/>
        <w:rPr>
          <w:rFonts w:hint="default"/>
        </w:rPr>
      </w:pPr>
      <w:r>
        <w:t>按</w:t>
      </w:r>
      <w:r>
        <w:rPr>
          <w:lang/>
        </w:rPr>
        <w:t>GB 5009.</w:t>
      </w:r>
      <w:r>
        <w:rPr>
          <w:lang/>
        </w:rPr>
        <w:t>4</w:t>
      </w:r>
      <w:r>
        <w:rPr>
          <w:lang/>
        </w:rPr>
        <w:t>的规定执行。</w:t>
      </w:r>
    </w:p>
    <w:p w:rsidR="00AC3EE9" w:rsidRDefault="007C2B9A" w:rsidP="00370AA0">
      <w:pPr>
        <w:pStyle w:val="afa"/>
        <w:spacing w:before="156" w:after="156"/>
        <w:rPr>
          <w:rFonts w:hint="default"/>
        </w:rPr>
      </w:pPr>
      <w:r>
        <w:t>蛋白质</w:t>
      </w:r>
    </w:p>
    <w:p w:rsidR="00AC3EE9" w:rsidRDefault="007C2B9A" w:rsidP="00370AA0">
      <w:pPr>
        <w:pStyle w:val="affb"/>
        <w:ind w:firstLine="420"/>
        <w:rPr>
          <w:rFonts w:hint="default"/>
        </w:rPr>
      </w:pPr>
      <w:r>
        <w:t>按</w:t>
      </w:r>
      <w:r>
        <w:rPr>
          <w:lang/>
        </w:rPr>
        <w:t>GB 5009.</w:t>
      </w:r>
      <w:r>
        <w:rPr>
          <w:lang/>
        </w:rPr>
        <w:t>5</w:t>
      </w:r>
      <w:r>
        <w:rPr>
          <w:lang/>
        </w:rPr>
        <w:t>的规定执行。</w:t>
      </w:r>
    </w:p>
    <w:p w:rsidR="00AC3EE9" w:rsidRDefault="007C2B9A" w:rsidP="00370AA0">
      <w:pPr>
        <w:pStyle w:val="afa"/>
        <w:spacing w:before="156" w:after="156"/>
        <w:rPr>
          <w:rFonts w:hint="default"/>
        </w:rPr>
      </w:pPr>
      <w:r>
        <w:t>油脂</w:t>
      </w:r>
    </w:p>
    <w:p w:rsidR="00AC3EE9" w:rsidRDefault="007C2B9A" w:rsidP="00370AA0">
      <w:pPr>
        <w:pStyle w:val="affb"/>
        <w:ind w:firstLine="420"/>
        <w:rPr>
          <w:rFonts w:hint="default"/>
        </w:rPr>
      </w:pPr>
      <w:r>
        <w:t>按</w:t>
      </w:r>
      <w:r>
        <w:rPr>
          <w:lang/>
        </w:rPr>
        <w:t>GB 5009.</w:t>
      </w:r>
      <w:r>
        <w:rPr>
          <w:lang/>
        </w:rPr>
        <w:t>6</w:t>
      </w:r>
      <w:r>
        <w:rPr>
          <w:lang/>
        </w:rPr>
        <w:t>的规定执行。</w:t>
      </w:r>
    </w:p>
    <w:p w:rsidR="00AC3EE9" w:rsidRDefault="007C2B9A" w:rsidP="00370AA0">
      <w:pPr>
        <w:pStyle w:val="afa"/>
        <w:spacing w:before="156" w:after="156"/>
        <w:rPr>
          <w:rFonts w:hint="default"/>
        </w:rPr>
      </w:pPr>
      <w:r>
        <w:t>多糖</w:t>
      </w:r>
    </w:p>
    <w:p w:rsidR="00AC3EE9" w:rsidRDefault="007C2B9A" w:rsidP="00370AA0">
      <w:pPr>
        <w:pStyle w:val="affb"/>
        <w:ind w:firstLine="420"/>
        <w:rPr>
          <w:rFonts w:hint="default"/>
        </w:rPr>
      </w:pPr>
      <w:r>
        <w:t>按</w:t>
      </w:r>
      <w:r>
        <w:rPr>
          <w:lang/>
        </w:rPr>
        <w:t>GB 5009.</w:t>
      </w:r>
      <w:r>
        <w:rPr>
          <w:lang/>
        </w:rPr>
        <w:t>8</w:t>
      </w:r>
      <w:r>
        <w:rPr>
          <w:lang/>
        </w:rPr>
        <w:t>的规定执行。</w:t>
      </w:r>
    </w:p>
    <w:p w:rsidR="00AC3EE9" w:rsidRDefault="007C2B9A" w:rsidP="00370AA0">
      <w:pPr>
        <w:pStyle w:val="afa"/>
        <w:spacing w:before="156" w:after="156"/>
        <w:rPr>
          <w:rFonts w:hint="default"/>
        </w:rPr>
      </w:pPr>
      <w:r>
        <w:t>碳水化合物</w:t>
      </w:r>
    </w:p>
    <w:p w:rsidR="00AC3EE9" w:rsidRDefault="007C2B9A" w:rsidP="00370AA0">
      <w:pPr>
        <w:pStyle w:val="affb"/>
        <w:ind w:firstLine="420"/>
        <w:rPr>
          <w:rFonts w:hint="default"/>
        </w:rPr>
      </w:pPr>
      <w:r>
        <w:t>按</w:t>
      </w:r>
      <w:r>
        <w:rPr>
          <w:lang/>
        </w:rPr>
        <w:t>GB 5009.</w:t>
      </w:r>
      <w:r>
        <w:rPr>
          <w:lang/>
        </w:rPr>
        <w:t>9</w:t>
      </w:r>
      <w:r>
        <w:rPr>
          <w:lang/>
        </w:rPr>
        <w:t>的规定执行。</w:t>
      </w:r>
    </w:p>
    <w:p w:rsidR="00AC3EE9" w:rsidRDefault="007C2B9A" w:rsidP="00370AA0">
      <w:pPr>
        <w:pStyle w:val="afa"/>
        <w:spacing w:before="156" w:after="156"/>
        <w:rPr>
          <w:rFonts w:hint="default"/>
        </w:rPr>
      </w:pPr>
      <w:r>
        <w:t>粗纤维</w:t>
      </w:r>
    </w:p>
    <w:p w:rsidR="00AC3EE9" w:rsidRDefault="007C2B9A" w:rsidP="00370AA0">
      <w:pPr>
        <w:pStyle w:val="affb"/>
        <w:ind w:firstLine="420"/>
        <w:rPr>
          <w:rFonts w:hint="default"/>
        </w:rPr>
      </w:pPr>
      <w:r>
        <w:t>按</w:t>
      </w:r>
      <w:r>
        <w:rPr>
          <w:lang/>
        </w:rPr>
        <w:t>GB 5009.</w:t>
      </w:r>
      <w:r>
        <w:rPr>
          <w:lang/>
        </w:rPr>
        <w:t>10</w:t>
      </w:r>
      <w:r>
        <w:rPr>
          <w:lang/>
        </w:rPr>
        <w:t>的规定执行。</w:t>
      </w:r>
    </w:p>
    <w:p w:rsidR="00AC3EE9" w:rsidRDefault="007C2B9A" w:rsidP="00370AA0">
      <w:pPr>
        <w:pStyle w:val="afa"/>
        <w:spacing w:before="156" w:after="156"/>
        <w:rPr>
          <w:rFonts w:hint="default"/>
        </w:rPr>
      </w:pPr>
      <w:r>
        <w:t>氨基酸</w:t>
      </w:r>
    </w:p>
    <w:p w:rsidR="00AC3EE9" w:rsidRDefault="007C2B9A" w:rsidP="00370AA0">
      <w:pPr>
        <w:pStyle w:val="affb"/>
        <w:ind w:firstLine="420"/>
        <w:rPr>
          <w:rFonts w:hint="default"/>
        </w:rPr>
      </w:pPr>
      <w:r>
        <w:t>按</w:t>
      </w:r>
      <w:r>
        <w:rPr>
          <w:lang/>
        </w:rPr>
        <w:t>GB 5009.</w:t>
      </w:r>
      <w:r>
        <w:rPr>
          <w:lang/>
        </w:rPr>
        <w:t>124</w:t>
      </w:r>
      <w:r>
        <w:rPr>
          <w:lang/>
        </w:rPr>
        <w:t>的规定执行。</w:t>
      </w:r>
    </w:p>
    <w:p w:rsidR="00AC3EE9" w:rsidRDefault="007C2B9A" w:rsidP="00370AA0">
      <w:pPr>
        <w:pStyle w:val="af9"/>
        <w:spacing w:before="156" w:after="156"/>
        <w:rPr>
          <w:rFonts w:hint="default"/>
        </w:rPr>
      </w:pPr>
      <w:r>
        <w:t>质量等级</w:t>
      </w:r>
    </w:p>
    <w:p w:rsidR="00AC3EE9" w:rsidRDefault="007C2B9A" w:rsidP="00370AA0">
      <w:pPr>
        <w:pStyle w:val="afa"/>
        <w:spacing w:before="156" w:after="156"/>
        <w:rPr>
          <w:rFonts w:hint="default"/>
        </w:rPr>
      </w:pPr>
      <w:r>
        <w:t>千粒重</w:t>
      </w:r>
    </w:p>
    <w:p w:rsidR="00AC3EE9" w:rsidRDefault="007C2B9A" w:rsidP="00370AA0">
      <w:pPr>
        <w:pStyle w:val="affb"/>
        <w:ind w:firstLine="420"/>
        <w:rPr>
          <w:rFonts w:hint="default"/>
        </w:rPr>
      </w:pPr>
      <w:r>
        <w:lastRenderedPageBreak/>
        <w:t>按</w:t>
      </w:r>
      <w:r>
        <w:rPr>
          <w:lang/>
        </w:rPr>
        <w:t>DB21/T 2203-2013</w:t>
      </w:r>
      <w:r>
        <w:rPr>
          <w:lang/>
        </w:rPr>
        <w:t>的规定执行。</w:t>
      </w:r>
    </w:p>
    <w:p w:rsidR="00AC3EE9" w:rsidRDefault="007C2B9A" w:rsidP="00370AA0">
      <w:pPr>
        <w:pStyle w:val="afa"/>
        <w:spacing w:before="156" w:after="156"/>
        <w:rPr>
          <w:rFonts w:hint="default"/>
        </w:rPr>
      </w:pPr>
      <w:r>
        <w:t>出仁率</w:t>
      </w:r>
    </w:p>
    <w:p w:rsidR="00AC3EE9" w:rsidRDefault="007C2B9A" w:rsidP="00370AA0">
      <w:pPr>
        <w:pStyle w:val="affb"/>
        <w:ind w:firstLine="420"/>
        <w:rPr>
          <w:rFonts w:hint="default"/>
        </w:rPr>
      </w:pPr>
      <w:r>
        <w:t>按</w:t>
      </w:r>
      <w:r>
        <w:rPr>
          <w:lang/>
        </w:rPr>
        <w:t>LY/T 1921</w:t>
      </w:r>
      <w:r>
        <w:rPr>
          <w:lang/>
        </w:rPr>
        <w:t>的规定执行。</w:t>
      </w:r>
    </w:p>
    <w:p w:rsidR="00AC3EE9" w:rsidRDefault="007C2B9A" w:rsidP="00370AA0">
      <w:pPr>
        <w:pStyle w:val="af8"/>
        <w:spacing w:before="312" w:after="312"/>
        <w:rPr>
          <w:rFonts w:hint="default"/>
        </w:rPr>
      </w:pPr>
      <w:r>
        <w:t>检验规则</w:t>
      </w:r>
    </w:p>
    <w:p w:rsidR="00AC3EE9" w:rsidRDefault="007C2B9A" w:rsidP="00370AA0">
      <w:pPr>
        <w:pStyle w:val="af9"/>
        <w:spacing w:before="156" w:after="156"/>
        <w:rPr>
          <w:rFonts w:hint="default"/>
        </w:rPr>
      </w:pPr>
      <w:r>
        <w:t>组批</w:t>
      </w:r>
    </w:p>
    <w:p w:rsidR="00AC3EE9" w:rsidRDefault="007C2B9A" w:rsidP="00370AA0">
      <w:pPr>
        <w:pStyle w:val="affb"/>
        <w:ind w:firstLine="420"/>
        <w:rPr>
          <w:rFonts w:hint="default"/>
        </w:rPr>
      </w:pPr>
      <w:r>
        <w:t>同一批原料生产的同一品种、同一规格、同一质量等级的产品为一批。</w:t>
      </w:r>
    </w:p>
    <w:p w:rsidR="00AC3EE9" w:rsidRDefault="007C2B9A" w:rsidP="00370AA0">
      <w:pPr>
        <w:pStyle w:val="af9"/>
        <w:spacing w:before="156" w:after="156"/>
        <w:rPr>
          <w:rFonts w:hint="default"/>
        </w:rPr>
      </w:pPr>
      <w:r>
        <w:t>抽样</w:t>
      </w:r>
    </w:p>
    <w:p w:rsidR="00AC3EE9" w:rsidRDefault="007C2B9A" w:rsidP="00370AA0">
      <w:pPr>
        <w:pStyle w:val="affb"/>
        <w:ind w:firstLine="420"/>
        <w:rPr>
          <w:rFonts w:hint="default"/>
        </w:rPr>
      </w:pPr>
      <w:r>
        <w:t>抽样检验样品应具代表性，从每批产品的不同部位进行随机抽样。每个抽样包件抽取（</w:t>
      </w:r>
      <w:r>
        <w:t>300-500</w:t>
      </w:r>
      <w:r>
        <w:t>）</w:t>
      </w:r>
      <w:r>
        <w:t>g</w:t>
      </w:r>
      <w:r>
        <w:t>，经双方同意可酌情增减。</w:t>
      </w:r>
    </w:p>
    <w:p w:rsidR="00AC3EE9" w:rsidRDefault="007C2B9A" w:rsidP="00370AA0">
      <w:pPr>
        <w:pStyle w:val="af9"/>
        <w:spacing w:before="156" w:after="156"/>
        <w:rPr>
          <w:rFonts w:hint="default"/>
        </w:rPr>
      </w:pPr>
      <w:r>
        <w:t>出厂检验</w:t>
      </w:r>
    </w:p>
    <w:p w:rsidR="00AC3EE9" w:rsidRDefault="007C2B9A" w:rsidP="00370AA0">
      <w:pPr>
        <w:pStyle w:val="affb"/>
        <w:ind w:firstLine="420"/>
        <w:rPr>
          <w:rFonts w:hint="default"/>
        </w:rPr>
      </w:pPr>
      <w:r>
        <w:t>产品出厂前，应由检验人员按照标准中</w:t>
      </w:r>
      <w:r>
        <w:t>5.6</w:t>
      </w:r>
      <w:r>
        <w:t>的感官指标，</w:t>
      </w:r>
      <w:r>
        <w:t>5.7</w:t>
      </w:r>
      <w:r>
        <w:t>的含水率，</w:t>
      </w:r>
      <w:r>
        <w:t>5.8</w:t>
      </w:r>
      <w:r>
        <w:t>的千粒重</w:t>
      </w:r>
      <w:r>
        <w:t>、出仁率</w:t>
      </w:r>
      <w:r>
        <w:t>,5.9-5.11</w:t>
      </w:r>
      <w:r>
        <w:t>中的真菌毒素、污染物和净含量偏差的规定进行检验，检验合格并签发合格证，注明生产日期和检验员代号方可出厂。</w:t>
      </w:r>
    </w:p>
    <w:p w:rsidR="00AC3EE9" w:rsidRDefault="007C2B9A" w:rsidP="00370AA0">
      <w:pPr>
        <w:pStyle w:val="af9"/>
        <w:spacing w:before="156" w:after="156"/>
        <w:rPr>
          <w:rFonts w:hint="default"/>
        </w:rPr>
      </w:pPr>
      <w:r>
        <w:t>型式检验</w:t>
      </w:r>
    </w:p>
    <w:p w:rsidR="00AC3EE9" w:rsidRDefault="007C2B9A" w:rsidP="00370AA0">
      <w:pPr>
        <w:pStyle w:val="affb"/>
        <w:ind w:firstLine="420"/>
        <w:rPr>
          <w:rFonts w:hint="default"/>
        </w:rPr>
      </w:pPr>
      <w:r>
        <w:t>型式检验项目为本标准要求中规定的全部项目。有下列情况之一时应进行：</w:t>
      </w:r>
    </w:p>
    <w:p w:rsidR="00AC3EE9" w:rsidRDefault="007C2B9A">
      <w:pPr>
        <w:pStyle w:val="aff8"/>
        <w:widowControl/>
        <w:ind w:firstLineChars="200" w:firstLine="420"/>
        <w:rPr>
          <w:rFonts w:hint="default"/>
        </w:rPr>
      </w:pPr>
      <w:r>
        <w:rPr>
          <w:kern w:val="0"/>
          <w:sz w:val="21"/>
          <w:szCs w:val="20"/>
          <w:lang/>
        </w:rPr>
        <w:t>a</w:t>
      </w:r>
      <w:r>
        <w:rPr>
          <w:kern w:val="0"/>
          <w:sz w:val="21"/>
          <w:szCs w:val="20"/>
          <w:lang/>
        </w:rPr>
        <w:t>）</w:t>
      </w:r>
      <w:r>
        <w:rPr>
          <w:kern w:val="0"/>
          <w:sz w:val="21"/>
          <w:szCs w:val="20"/>
          <w:lang/>
        </w:rPr>
        <w:t>生产</w:t>
      </w:r>
      <w:r>
        <w:rPr>
          <w:kern w:val="0"/>
          <w:sz w:val="21"/>
          <w:szCs w:val="20"/>
          <w:lang/>
        </w:rPr>
        <w:t>工艺或原料</w:t>
      </w:r>
      <w:r>
        <w:rPr>
          <w:kern w:val="0"/>
          <w:sz w:val="21"/>
          <w:szCs w:val="20"/>
          <w:lang/>
        </w:rPr>
        <w:t>来源</w:t>
      </w:r>
      <w:r>
        <w:rPr>
          <w:kern w:val="0"/>
          <w:sz w:val="21"/>
          <w:szCs w:val="20"/>
          <w:lang/>
        </w:rPr>
        <w:t>发生</w:t>
      </w:r>
      <w:r>
        <w:rPr>
          <w:kern w:val="0"/>
          <w:sz w:val="21"/>
          <w:szCs w:val="20"/>
          <w:lang/>
        </w:rPr>
        <w:t>较大</w:t>
      </w:r>
      <w:r>
        <w:rPr>
          <w:kern w:val="0"/>
          <w:sz w:val="21"/>
          <w:szCs w:val="20"/>
          <w:lang/>
        </w:rPr>
        <w:t>改变时；</w:t>
      </w:r>
    </w:p>
    <w:p w:rsidR="00AC3EE9" w:rsidRDefault="007C2B9A">
      <w:pPr>
        <w:pStyle w:val="aff8"/>
        <w:widowControl/>
        <w:ind w:firstLineChars="200" w:firstLine="420"/>
        <w:rPr>
          <w:rFonts w:hint="default"/>
        </w:rPr>
      </w:pPr>
      <w:r>
        <w:rPr>
          <w:kern w:val="0"/>
          <w:sz w:val="21"/>
          <w:szCs w:val="20"/>
          <w:lang/>
        </w:rPr>
        <w:t>b</w:t>
      </w:r>
      <w:r>
        <w:rPr>
          <w:kern w:val="0"/>
          <w:sz w:val="21"/>
          <w:szCs w:val="20"/>
          <w:lang/>
        </w:rPr>
        <w:t>）</w:t>
      </w:r>
      <w:r>
        <w:rPr>
          <w:kern w:val="0"/>
          <w:sz w:val="21"/>
          <w:szCs w:val="20"/>
          <w:lang/>
        </w:rPr>
        <w:t>购买产品一方要求</w:t>
      </w:r>
      <w:r>
        <w:rPr>
          <w:kern w:val="0"/>
          <w:sz w:val="21"/>
          <w:szCs w:val="20"/>
          <w:lang/>
        </w:rPr>
        <w:t>型式检验时；</w:t>
      </w:r>
    </w:p>
    <w:p w:rsidR="00AC3EE9" w:rsidRDefault="007C2B9A">
      <w:pPr>
        <w:pStyle w:val="aff8"/>
        <w:widowControl/>
        <w:ind w:firstLineChars="200" w:firstLine="420"/>
        <w:rPr>
          <w:rFonts w:hint="default"/>
        </w:rPr>
      </w:pPr>
      <w:r>
        <w:rPr>
          <w:kern w:val="0"/>
          <w:sz w:val="21"/>
          <w:szCs w:val="20"/>
          <w:lang/>
        </w:rPr>
        <w:t>c</w:t>
      </w:r>
      <w:r>
        <w:rPr>
          <w:kern w:val="0"/>
          <w:sz w:val="21"/>
          <w:szCs w:val="20"/>
          <w:lang/>
        </w:rPr>
        <w:t>）供需双方对产品质量有争议，请第三方进行仲裁时；</w:t>
      </w:r>
    </w:p>
    <w:p w:rsidR="00AC3EE9" w:rsidRDefault="007C2B9A">
      <w:pPr>
        <w:pStyle w:val="aff8"/>
        <w:widowControl/>
        <w:ind w:firstLineChars="200" w:firstLine="420"/>
        <w:rPr>
          <w:rFonts w:hint="default"/>
        </w:rPr>
      </w:pPr>
      <w:r>
        <w:rPr>
          <w:kern w:val="0"/>
          <w:sz w:val="21"/>
          <w:szCs w:val="20"/>
          <w:lang/>
        </w:rPr>
        <w:t>d</w:t>
      </w:r>
      <w:r>
        <w:rPr>
          <w:kern w:val="0"/>
          <w:sz w:val="21"/>
          <w:szCs w:val="20"/>
          <w:lang/>
        </w:rPr>
        <w:t>）国家质量</w:t>
      </w:r>
      <w:r>
        <w:rPr>
          <w:kern w:val="0"/>
          <w:sz w:val="21"/>
          <w:szCs w:val="20"/>
          <w:lang/>
        </w:rPr>
        <w:t>技术</w:t>
      </w:r>
      <w:r>
        <w:rPr>
          <w:kern w:val="0"/>
          <w:sz w:val="21"/>
          <w:szCs w:val="20"/>
          <w:lang/>
        </w:rPr>
        <w:t>监督</w:t>
      </w:r>
      <w:r>
        <w:rPr>
          <w:kern w:val="0"/>
          <w:sz w:val="21"/>
          <w:szCs w:val="20"/>
          <w:lang/>
        </w:rPr>
        <w:t>部门</w:t>
      </w:r>
      <w:r>
        <w:rPr>
          <w:kern w:val="0"/>
          <w:sz w:val="21"/>
          <w:szCs w:val="20"/>
          <w:lang/>
        </w:rPr>
        <w:t>提出</w:t>
      </w:r>
      <w:r>
        <w:rPr>
          <w:kern w:val="0"/>
          <w:sz w:val="21"/>
          <w:szCs w:val="20"/>
          <w:lang/>
        </w:rPr>
        <w:t>型式检验</w:t>
      </w:r>
      <w:r>
        <w:rPr>
          <w:kern w:val="0"/>
          <w:sz w:val="21"/>
          <w:szCs w:val="20"/>
          <w:lang/>
        </w:rPr>
        <w:t>时。</w:t>
      </w:r>
    </w:p>
    <w:p w:rsidR="00AC3EE9" w:rsidRDefault="007C2B9A" w:rsidP="00370AA0">
      <w:pPr>
        <w:pStyle w:val="af9"/>
        <w:spacing w:before="156" w:after="156"/>
        <w:rPr>
          <w:rFonts w:hint="default"/>
        </w:rPr>
      </w:pPr>
      <w:r>
        <w:t>判定规则</w:t>
      </w:r>
    </w:p>
    <w:p w:rsidR="00AC3EE9" w:rsidRDefault="007C2B9A">
      <w:pPr>
        <w:pStyle w:val="aff8"/>
        <w:widowControl/>
        <w:ind w:firstLineChars="200" w:firstLine="420"/>
        <w:rPr>
          <w:rFonts w:hint="default"/>
          <w:kern w:val="0"/>
          <w:sz w:val="21"/>
          <w:szCs w:val="20"/>
          <w:lang/>
        </w:rPr>
      </w:pPr>
      <w:r>
        <w:rPr>
          <w:kern w:val="0"/>
          <w:sz w:val="21"/>
          <w:szCs w:val="20"/>
          <w:lang/>
        </w:rPr>
        <w:t>经检验</w:t>
      </w:r>
      <w:r>
        <w:rPr>
          <w:kern w:val="0"/>
          <w:sz w:val="21"/>
          <w:szCs w:val="20"/>
          <w:lang/>
        </w:rPr>
        <w:t>产品</w:t>
      </w:r>
      <w:r>
        <w:rPr>
          <w:kern w:val="0"/>
          <w:sz w:val="21"/>
          <w:szCs w:val="20"/>
          <w:lang/>
        </w:rPr>
        <w:t>全部指标符合本标准要求时，判定</w:t>
      </w:r>
      <w:r>
        <w:rPr>
          <w:kern w:val="0"/>
          <w:sz w:val="21"/>
          <w:szCs w:val="20"/>
          <w:lang/>
        </w:rPr>
        <w:t>该批产品</w:t>
      </w:r>
      <w:r>
        <w:rPr>
          <w:kern w:val="0"/>
          <w:sz w:val="21"/>
          <w:szCs w:val="20"/>
          <w:lang/>
        </w:rPr>
        <w:t>为合格品。</w:t>
      </w:r>
      <w:r>
        <w:rPr>
          <w:kern w:val="0"/>
          <w:sz w:val="21"/>
          <w:szCs w:val="20"/>
          <w:lang/>
        </w:rPr>
        <w:t>经检验</w:t>
      </w:r>
      <w:r>
        <w:rPr>
          <w:kern w:val="0"/>
          <w:sz w:val="21"/>
          <w:szCs w:val="20"/>
          <w:lang/>
        </w:rPr>
        <w:t>若有</w:t>
      </w:r>
      <w:r>
        <w:rPr>
          <w:kern w:val="0"/>
          <w:sz w:val="21"/>
          <w:szCs w:val="20"/>
          <w:lang/>
        </w:rPr>
        <w:t>一项卫生指标不合格，判定该批产品为不合格产品。经检验若有感官指标、理化指标和质量等级项目</w:t>
      </w:r>
      <w:r>
        <w:rPr>
          <w:kern w:val="0"/>
          <w:sz w:val="21"/>
          <w:szCs w:val="20"/>
          <w:lang/>
        </w:rPr>
        <w:t>不合格时，可在同批产品中加倍取样</w:t>
      </w:r>
      <w:r>
        <w:rPr>
          <w:kern w:val="0"/>
          <w:sz w:val="21"/>
          <w:szCs w:val="20"/>
          <w:lang/>
        </w:rPr>
        <w:t>数量，</w:t>
      </w:r>
      <w:r>
        <w:rPr>
          <w:kern w:val="0"/>
          <w:sz w:val="21"/>
          <w:szCs w:val="20"/>
          <w:lang/>
        </w:rPr>
        <w:t>对不合格项</w:t>
      </w:r>
      <w:r>
        <w:rPr>
          <w:kern w:val="0"/>
          <w:sz w:val="21"/>
          <w:szCs w:val="20"/>
          <w:lang/>
        </w:rPr>
        <w:t>目</w:t>
      </w:r>
      <w:r>
        <w:rPr>
          <w:kern w:val="0"/>
          <w:sz w:val="21"/>
          <w:szCs w:val="20"/>
          <w:lang/>
        </w:rPr>
        <w:t>进行复检，以复检结果为准。</w:t>
      </w:r>
    </w:p>
    <w:p w:rsidR="00AC3EE9" w:rsidRDefault="007C2B9A" w:rsidP="00370AA0">
      <w:pPr>
        <w:pStyle w:val="af8"/>
        <w:spacing w:before="312" w:after="312"/>
        <w:rPr>
          <w:rFonts w:hint="default"/>
        </w:rPr>
      </w:pPr>
      <w:r>
        <w:t>标志、标签、包装、运输、贮存</w:t>
      </w:r>
    </w:p>
    <w:p w:rsidR="00AC3EE9" w:rsidRDefault="007C2B9A" w:rsidP="00370AA0">
      <w:pPr>
        <w:pStyle w:val="af9"/>
        <w:spacing w:before="156" w:after="156"/>
        <w:rPr>
          <w:rFonts w:hint="default"/>
        </w:rPr>
      </w:pPr>
      <w:r>
        <w:t>标志</w:t>
      </w:r>
    </w:p>
    <w:p w:rsidR="00AC3EE9" w:rsidRDefault="007C2B9A" w:rsidP="00370AA0">
      <w:pPr>
        <w:pStyle w:val="affb"/>
        <w:ind w:firstLine="420"/>
        <w:rPr>
          <w:rFonts w:hint="default"/>
        </w:rPr>
      </w:pPr>
      <w:r>
        <w:t>产品包装按照</w:t>
      </w:r>
      <w:r>
        <w:t>GB/T 191</w:t>
      </w:r>
      <w:r>
        <w:t>的规定执行，</w:t>
      </w:r>
      <w:r>
        <w:rPr>
          <w:lang/>
        </w:rPr>
        <w:t>获准使用地理标志产品专用标志的生产者</w:t>
      </w:r>
      <w:r>
        <w:rPr>
          <w:lang/>
        </w:rPr>
        <w:t xml:space="preserve"> ,</w:t>
      </w:r>
      <w:r>
        <w:rPr>
          <w:lang/>
        </w:rPr>
        <w:t>可在其产品包装上使用地理标志产品专用标志，标志的使用应符合《地理标志专用标志使用管理办法</w:t>
      </w:r>
      <w:r>
        <w:rPr>
          <w:lang/>
        </w:rPr>
        <w:t>(</w:t>
      </w:r>
      <w:r>
        <w:rPr>
          <w:lang/>
        </w:rPr>
        <w:t>试行</w:t>
      </w:r>
      <w:r>
        <w:rPr>
          <w:lang/>
        </w:rPr>
        <w:t>)</w:t>
      </w:r>
      <w:r>
        <w:rPr>
          <w:lang/>
        </w:rPr>
        <w:t>》。</w:t>
      </w:r>
    </w:p>
    <w:p w:rsidR="00AC3EE9" w:rsidRDefault="007C2B9A" w:rsidP="00370AA0">
      <w:pPr>
        <w:pStyle w:val="af9"/>
        <w:spacing w:before="156" w:after="156"/>
        <w:rPr>
          <w:rFonts w:hint="default"/>
        </w:rPr>
      </w:pPr>
      <w:r>
        <w:t>标签</w:t>
      </w:r>
    </w:p>
    <w:p w:rsidR="00AC3EE9" w:rsidRDefault="007C2B9A" w:rsidP="00370AA0">
      <w:pPr>
        <w:pStyle w:val="affb"/>
        <w:ind w:firstLine="420"/>
        <w:rPr>
          <w:rFonts w:hint="default"/>
        </w:rPr>
      </w:pPr>
      <w:r>
        <w:t>产品标签应按照</w:t>
      </w:r>
      <w:r>
        <w:t>GB 7718</w:t>
      </w:r>
      <w:r>
        <w:t>的规定执行。</w:t>
      </w:r>
    </w:p>
    <w:p w:rsidR="00AC3EE9" w:rsidRDefault="007C2B9A" w:rsidP="00370AA0">
      <w:pPr>
        <w:pStyle w:val="af9"/>
        <w:spacing w:before="156" w:after="156"/>
        <w:rPr>
          <w:rFonts w:hint="default"/>
        </w:rPr>
      </w:pPr>
      <w:r>
        <w:t>包装</w:t>
      </w:r>
    </w:p>
    <w:p w:rsidR="00AC3EE9" w:rsidRDefault="007C2B9A" w:rsidP="00370AA0">
      <w:pPr>
        <w:pStyle w:val="affb"/>
        <w:ind w:firstLine="420"/>
        <w:rPr>
          <w:rFonts w:hint="default"/>
        </w:rPr>
      </w:pPr>
      <w:r>
        <w:lastRenderedPageBreak/>
        <w:t>产品包装应按</w:t>
      </w:r>
      <w:r>
        <w:t>GB 9683</w:t>
      </w:r>
      <w:r>
        <w:t>的规定执行。</w:t>
      </w:r>
    </w:p>
    <w:p w:rsidR="00AC3EE9" w:rsidRDefault="007C2B9A" w:rsidP="00370AA0">
      <w:pPr>
        <w:pStyle w:val="af9"/>
        <w:spacing w:before="156" w:after="156"/>
        <w:rPr>
          <w:rFonts w:hint="default"/>
        </w:rPr>
      </w:pPr>
      <w:r>
        <w:t>运输</w:t>
      </w:r>
    </w:p>
    <w:p w:rsidR="00AC3EE9" w:rsidRDefault="007C2B9A" w:rsidP="00370AA0">
      <w:pPr>
        <w:pStyle w:val="affb"/>
        <w:ind w:firstLine="420"/>
        <w:rPr>
          <w:rFonts w:hint="default"/>
        </w:rPr>
      </w:pPr>
      <w:r>
        <w:t>运输工具应干净整洁、防水、防晒，不得与非食物产品混装运输。运输过程中应</w:t>
      </w:r>
      <w:r>
        <w:rPr>
          <w:kern w:val="2"/>
          <w:szCs w:val="24"/>
          <w:lang/>
        </w:rPr>
        <w:t>轻装、轻卸，避免发生挤压、</w:t>
      </w:r>
      <w:r>
        <w:rPr>
          <w:kern w:val="2"/>
          <w:szCs w:val="24"/>
          <w:lang/>
        </w:rPr>
        <w:t>碰撞</w:t>
      </w:r>
      <w:r>
        <w:rPr>
          <w:kern w:val="2"/>
          <w:szCs w:val="24"/>
          <w:lang/>
        </w:rPr>
        <w:t>。</w:t>
      </w:r>
    </w:p>
    <w:p w:rsidR="00AC3EE9" w:rsidRDefault="007C2B9A" w:rsidP="00370AA0">
      <w:pPr>
        <w:pStyle w:val="af9"/>
        <w:spacing w:before="156" w:after="156"/>
        <w:rPr>
          <w:rFonts w:hint="default"/>
        </w:rPr>
      </w:pPr>
      <w:r>
        <w:t>贮存</w:t>
      </w:r>
    </w:p>
    <w:p w:rsidR="00AC3EE9" w:rsidRDefault="007C2B9A" w:rsidP="00370AA0">
      <w:pPr>
        <w:pStyle w:val="aff8"/>
        <w:widowControl/>
        <w:numPr>
          <w:ilvl w:val="2"/>
          <w:numId w:val="0"/>
        </w:numPr>
        <w:spacing w:beforeLines="50"/>
        <w:ind w:firstLineChars="200" w:firstLine="420"/>
        <w:outlineLvl w:val="2"/>
        <w:rPr>
          <w:rFonts w:ascii="微软雅黑" w:eastAsia="微软雅黑" w:hAnsi="微软雅黑" w:cs="微软雅黑" w:hint="default"/>
        </w:rPr>
      </w:pPr>
      <w:r>
        <w:rPr>
          <w:rFonts w:hAnsi="宋体"/>
          <w:kern w:val="0"/>
          <w:sz w:val="21"/>
          <w:szCs w:val="20"/>
          <w:lang/>
        </w:rPr>
        <w:t>产品</w:t>
      </w:r>
      <w:bookmarkStart w:id="16" w:name="_GoBack"/>
      <w:bookmarkEnd w:id="16"/>
      <w:r>
        <w:rPr>
          <w:rFonts w:hAnsi="宋体"/>
          <w:kern w:val="0"/>
          <w:sz w:val="21"/>
          <w:szCs w:val="20"/>
          <w:lang/>
        </w:rPr>
        <w:t>应贮存于凉爽库房或冷藏库，地面铺设枕木。严禁与有毒、有异味和易于传播虫害的物品混合存放，防止虫害、鼠害。保质期</w:t>
      </w:r>
      <w:r>
        <w:rPr>
          <w:rFonts w:hAnsi="宋体"/>
          <w:kern w:val="0"/>
          <w:sz w:val="21"/>
          <w:szCs w:val="20"/>
          <w:lang/>
        </w:rPr>
        <w:t>12</w:t>
      </w:r>
      <w:r>
        <w:rPr>
          <w:rFonts w:hAnsi="宋体"/>
          <w:kern w:val="0"/>
          <w:sz w:val="21"/>
          <w:szCs w:val="20"/>
          <w:lang/>
        </w:rPr>
        <w:t>个月。</w:t>
      </w:r>
    </w:p>
    <w:p w:rsidR="00AC3EE9" w:rsidRDefault="00AC3EE9" w:rsidP="00370AA0">
      <w:pPr>
        <w:pStyle w:val="affb"/>
        <w:ind w:firstLine="420"/>
        <w:rPr>
          <w:rFonts w:hint="default"/>
        </w:rPr>
      </w:pPr>
    </w:p>
    <w:p w:rsidR="00AC3EE9" w:rsidRDefault="00AC3EE9" w:rsidP="00370AA0">
      <w:pPr>
        <w:pStyle w:val="affb"/>
        <w:ind w:firstLine="420"/>
        <w:rPr>
          <w:rFonts w:hint="default"/>
        </w:rPr>
      </w:pPr>
    </w:p>
    <w:p w:rsidR="00AC3EE9" w:rsidRDefault="00AC3EE9" w:rsidP="00370AA0">
      <w:pPr>
        <w:pStyle w:val="affb"/>
        <w:ind w:firstLine="420"/>
        <w:rPr>
          <w:rFonts w:hint="default"/>
        </w:rPr>
      </w:pPr>
    </w:p>
    <w:p w:rsidR="00AC3EE9" w:rsidRDefault="00AC3EE9" w:rsidP="00AC3EE9">
      <w:pPr>
        <w:pStyle w:val="af9"/>
        <w:numPr>
          <w:ilvl w:val="1"/>
          <w:numId w:val="0"/>
        </w:numPr>
        <w:spacing w:before="156" w:after="156"/>
        <w:rPr>
          <w:rFonts w:hint="default"/>
        </w:rPr>
      </w:pPr>
    </w:p>
    <w:sectPr w:rsidR="00AC3EE9" w:rsidSect="00AC3EE9">
      <w:pgSz w:w="11906" w:h="16838"/>
      <w:pgMar w:top="2410" w:right="1134" w:bottom="1134" w:left="1134" w:header="1418" w:footer="1134"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B9A" w:rsidRDefault="007C2B9A" w:rsidP="00AC3EE9">
      <w:r>
        <w:separator/>
      </w:r>
    </w:p>
  </w:endnote>
  <w:endnote w:type="continuationSeparator" w:id="1">
    <w:p w:rsidR="007C2B9A" w:rsidRDefault="007C2B9A" w:rsidP="00AC3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A0" w:rsidRDefault="00370AA0">
    <w:pPr>
      <w:pStyle w:val="aff6"/>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9" w:rsidRDefault="00AC3EE9">
    <w:pPr>
      <w:pStyle w:val="aff6"/>
      <w:rPr>
        <w:rFonts w:hint="defau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A0" w:rsidRDefault="00370AA0">
    <w:pPr>
      <w:pStyle w:val="aff6"/>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9" w:rsidRDefault="00AC3EE9">
    <w:pPr>
      <w:pStyle w:val="affe"/>
      <w:rPr>
        <w:rFonts w:hint="default"/>
      </w:rPr>
    </w:pPr>
    <w:r>
      <w:fldChar w:fldCharType="begin"/>
    </w:r>
    <w:r w:rsidR="007C2B9A">
      <w:instrText xml:space="preserve"> PAGE  \* MERGEFORMAT </w:instrText>
    </w:r>
    <w:r>
      <w:fldChar w:fldCharType="separate"/>
    </w:r>
    <w:r w:rsidR="00370AA0">
      <w:rPr>
        <w:rFonts w:hint="default"/>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B9A" w:rsidRDefault="007C2B9A" w:rsidP="00AC3EE9">
      <w:r>
        <w:separator/>
      </w:r>
    </w:p>
  </w:footnote>
  <w:footnote w:type="continuationSeparator" w:id="1">
    <w:p w:rsidR="007C2B9A" w:rsidRDefault="007C2B9A" w:rsidP="00AC3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A0" w:rsidRDefault="00370AA0">
    <w:pPr>
      <w:pStyle w:val="aff7"/>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9" w:rsidRDefault="00AC3EE9" w:rsidP="00370AA0">
    <w:pPr>
      <w:pStyle w:val="affb"/>
      <w:ind w:firstLine="420"/>
      <w:rPr>
        <w:rFonts w:hint="defau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A0" w:rsidRDefault="00370AA0">
    <w:pPr>
      <w:pStyle w:val="aff7"/>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E9" w:rsidRDefault="00AC3EE9">
    <w:pPr>
      <w:pStyle w:val="afff"/>
      <w:rPr>
        <w:rFonts w:hint="default"/>
      </w:rPr>
    </w:pPr>
    <w:r>
      <w:fldChar w:fldCharType="begin"/>
    </w:r>
    <w:r w:rsidR="007C2B9A">
      <w:instrText xml:space="preserve">  \* MERGEFORMAT </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E61DE2"/>
    <w:multiLevelType w:val="multilevel"/>
    <w:tmpl w:val="82E61DE2"/>
    <w:lvl w:ilvl="0">
      <w:start w:val="1"/>
      <w:numFmt w:val="none"/>
      <w:pStyle w:val="a"/>
      <w:suff w:val="nothing"/>
      <w:lvlText w:val="%1"/>
      <w:lvlJc w:val="left"/>
      <w:pPr>
        <w:ind w:left="425" w:hanging="425"/>
      </w:pPr>
      <w:rPr>
        <w:rFonts w:hint="default"/>
      </w:rPr>
    </w:lvl>
    <w:lvl w:ilvl="1">
      <w:start w:val="1"/>
      <w:numFmt w:val="decimal"/>
      <w:pStyle w:val="a0"/>
      <w:suff w:val="nothing"/>
      <w:lvlText w:val="%10.%2 "/>
      <w:lvlJc w:val="left"/>
      <w:pPr>
        <w:ind w:left="0" w:firstLine="0"/>
      </w:pPr>
      <w:rPr>
        <w:rFonts w:ascii="黑体" w:eastAsia="黑体" w:hAnsi="黑体" w:cs="黑体" w:hint="default"/>
        <w:sz w:val="20"/>
      </w:rPr>
    </w:lvl>
    <w:lvl w:ilvl="2">
      <w:start w:val="1"/>
      <w:numFmt w:val="decimal"/>
      <w:pStyle w:val="a1"/>
      <w:suff w:val="nothing"/>
      <w:lvlText w:val="%10.%2.%3 "/>
      <w:lvlJc w:val="left"/>
      <w:pPr>
        <w:ind w:left="0" w:firstLine="0"/>
      </w:pPr>
      <w:rPr>
        <w:rFonts w:ascii="黑体" w:eastAsia="黑体" w:hAnsi="黑体" w:cs="黑体" w:hint="default"/>
        <w:sz w:val="20"/>
      </w:rPr>
    </w:lvl>
    <w:lvl w:ilvl="3">
      <w:start w:val="1"/>
      <w:numFmt w:val="decimal"/>
      <w:pStyle w:val="a2"/>
      <w:suff w:val="nothing"/>
      <w:lvlText w:val="%10.%2.%3.%4 "/>
      <w:lvlJc w:val="left"/>
      <w:pPr>
        <w:ind w:left="0" w:firstLine="0"/>
      </w:pPr>
      <w:rPr>
        <w:rFonts w:ascii="黑体" w:eastAsia="黑体" w:hAnsi="黑体" w:cs="黑体" w:hint="default"/>
        <w:sz w:val="20"/>
      </w:rPr>
    </w:lvl>
    <w:lvl w:ilvl="4">
      <w:start w:val="1"/>
      <w:numFmt w:val="decimal"/>
      <w:pStyle w:val="a3"/>
      <w:suff w:val="nothing"/>
      <w:lvlText w:val="%10.%2.%3.%4.%5 "/>
      <w:lvlJc w:val="left"/>
      <w:pPr>
        <w:ind w:left="0" w:firstLine="0"/>
      </w:pPr>
      <w:rPr>
        <w:rFonts w:ascii="黑体" w:eastAsia="黑体" w:hAnsi="黑体" w:cs="黑体" w:hint="default"/>
        <w:sz w:val="20"/>
      </w:rPr>
    </w:lvl>
    <w:lvl w:ilvl="5">
      <w:start w:val="1"/>
      <w:numFmt w:val="decimal"/>
      <w:pStyle w:val="a4"/>
      <w:suff w:val="nothing"/>
      <w:lvlText w:val="%10.%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879DBB0F"/>
    <w:multiLevelType w:val="multilevel"/>
    <w:tmpl w:val="879DBB0F"/>
    <w:lvl w:ilvl="0">
      <w:start w:val="1"/>
      <w:numFmt w:val="lowerLetter"/>
      <w:pStyle w:val="a5"/>
      <w:lvlText w:val="%1)"/>
      <w:lvlJc w:val="left"/>
      <w:pPr>
        <w:tabs>
          <w:tab w:val="left" w:pos="851"/>
        </w:tabs>
        <w:ind w:left="851" w:hanging="426"/>
      </w:pPr>
      <w:rPr>
        <w:rFonts w:ascii="宋体" w:eastAsia="宋体" w:hAnsi="宋体" w:cs="宋体" w:hint="default"/>
        <w:sz w:val="20"/>
      </w:rPr>
    </w:lvl>
    <w:lvl w:ilvl="1">
      <w:start w:val="1"/>
      <w:numFmt w:val="decimal"/>
      <w:pStyle w:val="a6"/>
      <w:lvlText w:val="%2)"/>
      <w:lvlJc w:val="left"/>
      <w:pPr>
        <w:tabs>
          <w:tab w:val="left" w:pos="1276"/>
        </w:tabs>
        <w:ind w:left="1276" w:hanging="425"/>
      </w:pPr>
      <w:rPr>
        <w:rFonts w:ascii="宋体" w:eastAsia="宋体" w:hAnsi="Times New Roman" w:cs="Times New Roman" w:hint="default"/>
        <w:sz w:val="21"/>
      </w:rPr>
    </w:lvl>
    <w:lvl w:ilvl="2">
      <w:start w:val="1"/>
      <w:numFmt w:val="bullet"/>
      <w:pStyle w:val="a7"/>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8E03128B"/>
    <w:multiLevelType w:val="multilevel"/>
    <w:tmpl w:val="8E03128B"/>
    <w:lvl w:ilvl="0">
      <w:start w:val="1"/>
      <w:numFmt w:val="upperLetter"/>
      <w:pStyle w:val="a8"/>
      <w:suff w:val="nothing"/>
      <w:lvlText w:val="附录%1"/>
      <w:lvlJc w:val="left"/>
      <w:pPr>
        <w:ind w:left="0" w:firstLine="0"/>
      </w:pPr>
      <w:rPr>
        <w:rFonts w:hint="default"/>
        <w:spacing w:val="102"/>
      </w:rPr>
    </w:lvl>
    <w:lvl w:ilvl="1">
      <w:start w:val="1"/>
      <w:numFmt w:val="decimal"/>
      <w:pStyle w:val="a9"/>
      <w:suff w:val="nothing"/>
      <w:lvlText w:val="%1.%2　"/>
      <w:lvlJc w:val="left"/>
      <w:pPr>
        <w:ind w:left="0" w:firstLine="0"/>
      </w:pPr>
      <w:rPr>
        <w:rFonts w:ascii="黑体" w:eastAsia="黑体" w:hAnsi="黑体" w:cs="黑体" w:hint="default"/>
        <w:sz w:val="20"/>
      </w:rPr>
    </w:lvl>
    <w:lvl w:ilvl="2">
      <w:start w:val="1"/>
      <w:numFmt w:val="decimal"/>
      <w:pStyle w:val="aa"/>
      <w:suff w:val="nothing"/>
      <w:lvlText w:val="%1.%2.%3　"/>
      <w:lvlJc w:val="left"/>
      <w:pPr>
        <w:ind w:left="0" w:firstLine="0"/>
      </w:pPr>
      <w:rPr>
        <w:rFonts w:ascii="黑体" w:eastAsia="黑体" w:hAnsi="黑体" w:cs="黑体" w:hint="default"/>
        <w:sz w:val="20"/>
      </w:rPr>
    </w:lvl>
    <w:lvl w:ilvl="3">
      <w:start w:val="1"/>
      <w:numFmt w:val="decimal"/>
      <w:pStyle w:val="ab"/>
      <w:suff w:val="nothing"/>
      <w:lvlText w:val="%1.%2.%3.%4　"/>
      <w:lvlJc w:val="left"/>
      <w:pPr>
        <w:ind w:left="0" w:firstLine="0"/>
      </w:pPr>
      <w:rPr>
        <w:rFonts w:ascii="黑体" w:eastAsia="黑体" w:hAnsi="黑体" w:cs="黑体" w:hint="default"/>
        <w:sz w:val="20"/>
      </w:rPr>
    </w:lvl>
    <w:lvl w:ilvl="4">
      <w:start w:val="1"/>
      <w:numFmt w:val="decimal"/>
      <w:pStyle w:val="ac"/>
      <w:suff w:val="nothing"/>
      <w:lvlText w:val="%1.%2.%3.%4.%5　"/>
      <w:lvlJc w:val="left"/>
      <w:pPr>
        <w:ind w:left="0" w:firstLine="0"/>
      </w:pPr>
      <w:rPr>
        <w:rFonts w:ascii="黑体" w:eastAsia="黑体" w:hAnsi="黑体" w:cs="黑体" w:hint="default"/>
        <w:sz w:val="20"/>
      </w:rPr>
    </w:lvl>
    <w:lvl w:ilvl="5">
      <w:start w:val="1"/>
      <w:numFmt w:val="decimal"/>
      <w:pStyle w:val="ad"/>
      <w:suff w:val="nothing"/>
      <w:lvlText w:val="%1.%2.%3.%4.%5.%6　"/>
      <w:lvlJc w:val="left"/>
      <w:pPr>
        <w:ind w:left="0" w:firstLine="0"/>
      </w:pPr>
      <w:rPr>
        <w:rFonts w:ascii="黑体" w:eastAsia="黑体" w:hAnsi="黑体" w:cs="黑体" w:hint="default"/>
        <w:sz w:val="20"/>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959B51B4"/>
    <w:multiLevelType w:val="multilevel"/>
    <w:tmpl w:val="959B51B4"/>
    <w:lvl w:ilvl="0">
      <w:start w:val="1"/>
      <w:numFmt w:val="none"/>
      <w:pStyle w:val="ae"/>
      <w:lvlText w:val="%1——"/>
      <w:lvlJc w:val="left"/>
      <w:pPr>
        <w:tabs>
          <w:tab w:val="left" w:pos="851"/>
        </w:tabs>
        <w:ind w:left="851" w:hanging="426"/>
      </w:pPr>
      <w:rPr>
        <w:rFonts w:ascii="Times New Roman" w:hAnsi="Times New Roman" w:cs="Times New Roman" w:hint="default"/>
        <w:sz w:val="20"/>
      </w:rPr>
    </w:lvl>
    <w:lvl w:ilvl="1">
      <w:start w:val="1"/>
      <w:numFmt w:val="bullet"/>
      <w:pStyle w:val="2"/>
      <w:lvlText w:val=""/>
      <w:lvlJc w:val="left"/>
      <w:pPr>
        <w:tabs>
          <w:tab w:val="left" w:pos="851"/>
        </w:tabs>
        <w:ind w:left="1270" w:hanging="419"/>
      </w:pPr>
      <w:rPr>
        <w:rFonts w:ascii="Symbol" w:hAnsi="Symbol" w:cs="Symbol" w:hint="default"/>
      </w:rPr>
    </w:lvl>
    <w:lvl w:ilvl="2">
      <w:start w:val="1"/>
      <w:numFmt w:val="bullet"/>
      <w:lvlText w:val=""/>
      <w:lvlJc w:val="left"/>
      <w:pPr>
        <w:tabs>
          <w:tab w:val="left" w:pos="1678"/>
        </w:tabs>
        <w:ind w:left="1678" w:hanging="414"/>
      </w:pPr>
      <w:rPr>
        <w:rFonts w:ascii="Symbol" w:hAnsi="Symbol" w:cs="Symbol" w:hint="default"/>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4">
    <w:nsid w:val="9DB5CD11"/>
    <w:multiLevelType w:val="multilevel"/>
    <w:tmpl w:val="9DB5CD11"/>
    <w:lvl w:ilvl="0">
      <w:start w:val="1"/>
      <w:numFmt w:val="upperLetter"/>
      <w:pStyle w:val="af"/>
      <w:lvlText w:val="%1"/>
      <w:lvlJc w:val="left"/>
      <w:pPr>
        <w:tabs>
          <w:tab w:val="left" w:pos="0"/>
        </w:tabs>
        <w:ind w:left="0" w:firstLine="0"/>
      </w:pPr>
      <w:rPr>
        <w:rFonts w:hint="default"/>
      </w:rPr>
    </w:lvl>
    <w:lvl w:ilvl="1">
      <w:start w:val="1"/>
      <w:numFmt w:val="decimal"/>
      <w:pStyle w:val="af0"/>
      <w:suff w:val="nothing"/>
      <w:lvlText w:val="表%1.%2　"/>
      <w:lvlJc w:val="left"/>
      <w:pPr>
        <w:ind w:left="0" w:firstLine="0"/>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
    <w:nsid w:val="9E310C47"/>
    <w:multiLevelType w:val="multilevel"/>
    <w:tmpl w:val="9E310C47"/>
    <w:lvl w:ilvl="0">
      <w:start w:val="1"/>
      <w:numFmt w:val="decimal"/>
      <w:pStyle w:val="af1"/>
      <w:suff w:val="nothing"/>
      <w:lvlText w:val="注%1："/>
      <w:lvlJc w:val="left"/>
      <w:pPr>
        <w:ind w:left="811" w:hanging="448"/>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
    <w:nsid w:val="AB86DAA1"/>
    <w:multiLevelType w:val="multilevel"/>
    <w:tmpl w:val="AB86DAA1"/>
    <w:lvl w:ilvl="0">
      <w:start w:val="1"/>
      <w:numFmt w:val="none"/>
      <w:pStyle w:val="af2"/>
      <w:suff w:val="nothing"/>
      <w:lvlText w:val="注："/>
      <w:lvlJc w:val="left"/>
      <w:pPr>
        <w:ind w:left="737" w:hanging="374"/>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7">
    <w:nsid w:val="BB15E434"/>
    <w:multiLevelType w:val="multilevel"/>
    <w:tmpl w:val="BB15E434"/>
    <w:lvl w:ilvl="0">
      <w:start w:val="1"/>
      <w:numFmt w:val="decimal"/>
      <w:pStyle w:val="af3"/>
      <w:suff w:val="nothing"/>
      <w:lvlText w:val="图%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8">
    <w:nsid w:val="CB420C48"/>
    <w:multiLevelType w:val="multilevel"/>
    <w:tmpl w:val="CB420C48"/>
    <w:lvl w:ilvl="0">
      <w:start w:val="1"/>
      <w:numFmt w:val="upperLetter"/>
      <w:lvlText w:val="%1"/>
      <w:lvlJc w:val="left"/>
      <w:pPr>
        <w:tabs>
          <w:tab w:val="left" w:pos="0"/>
        </w:tabs>
        <w:ind w:left="0" w:firstLine="0"/>
      </w:pPr>
      <w:rPr>
        <w:rFonts w:hint="default"/>
      </w:rPr>
    </w:lvl>
    <w:lvl w:ilvl="1">
      <w:start w:val="1"/>
      <w:numFmt w:val="decimal"/>
      <w:pStyle w:val="20"/>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9">
    <w:nsid w:val="E35DD542"/>
    <w:multiLevelType w:val="multilevel"/>
    <w:tmpl w:val="E35DD542"/>
    <w:lvl w:ilvl="0">
      <w:start w:val="1"/>
      <w:numFmt w:val="decimal"/>
      <w:pStyle w:val="af4"/>
      <w:suff w:val="nothing"/>
      <w:lvlText w:val="表%1  "/>
      <w:lvlJc w:val="left"/>
      <w:pPr>
        <w:tabs>
          <w:tab w:val="left" w:pos="539"/>
        </w:tabs>
        <w:ind w:left="0" w:firstLine="0"/>
      </w:pPr>
      <w:rPr>
        <w:rFonts w:ascii="黑体" w:eastAsia="黑体" w:hAnsi="黑体" w:cs="黑体" w:hint="eastAsia"/>
        <w:sz w:val="21"/>
        <w:vertAlign w:val="baseline"/>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0">
    <w:nsid w:val="E4AF7392"/>
    <w:multiLevelType w:val="multilevel"/>
    <w:tmpl w:val="E4AF7392"/>
    <w:lvl w:ilvl="0">
      <w:start w:val="1"/>
      <w:numFmt w:val="decimal"/>
      <w:pStyle w:val="af5"/>
      <w:suff w:val="nothing"/>
      <w:lvlText w:val="示例%1："/>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nsid w:val="09AC0B0C"/>
    <w:multiLevelType w:val="multilevel"/>
    <w:tmpl w:val="09AC0B0C"/>
    <w:lvl w:ilvl="0">
      <w:start w:val="1"/>
      <w:numFmt w:val="decimal"/>
      <w:pStyle w:val="af6"/>
      <w:lvlText w:val="%1)"/>
      <w:lvlJc w:val="left"/>
      <w:pPr>
        <w:tabs>
          <w:tab w:val="left" w:pos="0"/>
        </w:tabs>
        <w:ind w:left="720" w:hanging="357"/>
      </w:pPr>
      <w:rPr>
        <w:rFonts w:ascii="宋体" w:eastAsia="宋体" w:hAnsi="宋体" w:cs="宋体" w:hint="eastAsia"/>
        <w:sz w:val="15"/>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2">
    <w:nsid w:val="0C2FAF50"/>
    <w:multiLevelType w:val="multilevel"/>
    <w:tmpl w:val="0C2FAF50"/>
    <w:lvl w:ilvl="0">
      <w:start w:val="1"/>
      <w:numFmt w:val="lowerLetter"/>
      <w:pStyle w:val="af7"/>
      <w:lvlText w:val="%1"/>
      <w:lvlJc w:val="left"/>
      <w:pPr>
        <w:tabs>
          <w:tab w:val="left" w:pos="539"/>
        </w:tabs>
        <w:ind w:left="539" w:hanging="119"/>
      </w:pPr>
      <w:rPr>
        <w:rFonts w:ascii="宋体" w:eastAsia="宋体" w:hAnsi="宋体" w:cs="宋体" w:hint="eastAsia"/>
        <w:sz w:val="15"/>
        <w:vertAlign w:val="superscript"/>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nsid w:val="42A8352C"/>
    <w:multiLevelType w:val="multilevel"/>
    <w:tmpl w:val="42A8352C"/>
    <w:lvl w:ilvl="0">
      <w:start w:val="1"/>
      <w:numFmt w:val="decimal"/>
      <w:pStyle w:val="af8"/>
      <w:suff w:val="nothing"/>
      <w:lvlText w:val="%1　"/>
      <w:lvlJc w:val="left"/>
      <w:pPr>
        <w:ind w:left="0" w:firstLine="0"/>
      </w:pPr>
      <w:rPr>
        <w:rFonts w:ascii="黑体" w:eastAsia="黑体" w:hAnsi="黑体" w:cs="黑体" w:hint="default"/>
        <w:sz w:val="20"/>
      </w:rPr>
    </w:lvl>
    <w:lvl w:ilvl="1">
      <w:start w:val="1"/>
      <w:numFmt w:val="decimal"/>
      <w:pStyle w:val="af9"/>
      <w:suff w:val="nothing"/>
      <w:lvlText w:val="%1.%2　"/>
      <w:lvlJc w:val="left"/>
      <w:pPr>
        <w:ind w:left="0" w:firstLine="0"/>
      </w:pPr>
      <w:rPr>
        <w:rFonts w:ascii="黑体" w:eastAsia="黑体" w:hAnsi="黑体" w:cs="黑体" w:hint="default"/>
        <w:sz w:val="20"/>
      </w:rPr>
    </w:lvl>
    <w:lvl w:ilvl="2">
      <w:start w:val="1"/>
      <w:numFmt w:val="decimal"/>
      <w:pStyle w:val="afa"/>
      <w:suff w:val="nothing"/>
      <w:lvlText w:val="%1.%2.%3　"/>
      <w:lvlJc w:val="left"/>
      <w:pPr>
        <w:ind w:left="0" w:firstLine="0"/>
      </w:pPr>
      <w:rPr>
        <w:rFonts w:ascii="黑体" w:eastAsia="黑体" w:hAnsi="黑体" w:cs="黑体" w:hint="default"/>
        <w:sz w:val="20"/>
      </w:rPr>
    </w:lvl>
    <w:lvl w:ilvl="3">
      <w:start w:val="1"/>
      <w:numFmt w:val="decimal"/>
      <w:pStyle w:val="afb"/>
      <w:suff w:val="nothing"/>
      <w:lvlText w:val="%1.%2.%3.%4　"/>
      <w:lvlJc w:val="left"/>
      <w:pPr>
        <w:ind w:left="0" w:firstLine="0"/>
      </w:pPr>
      <w:rPr>
        <w:rFonts w:ascii="黑体" w:eastAsia="黑体" w:hAnsi="黑体" w:cs="黑体" w:hint="default"/>
        <w:sz w:val="20"/>
      </w:rPr>
    </w:lvl>
    <w:lvl w:ilvl="4">
      <w:start w:val="1"/>
      <w:numFmt w:val="decimal"/>
      <w:pStyle w:val="afc"/>
      <w:suff w:val="nothing"/>
      <w:lvlText w:val="%1.%2.%3.%4.%5　"/>
      <w:lvlJc w:val="left"/>
      <w:pPr>
        <w:ind w:left="0" w:firstLine="0"/>
      </w:pPr>
      <w:rPr>
        <w:rFonts w:ascii="黑体" w:eastAsia="黑体" w:hAnsi="黑体" w:cs="黑体" w:hint="default"/>
        <w:sz w:val="20"/>
      </w:rPr>
    </w:lvl>
    <w:lvl w:ilvl="5">
      <w:start w:val="1"/>
      <w:numFmt w:val="decimal"/>
      <w:pStyle w:val="afd"/>
      <w:suff w:val="nothing"/>
      <w:lvlText w:val="%1.%2.%3.%4.%5.%6　"/>
      <w:lvlJc w:val="left"/>
      <w:pPr>
        <w:ind w:left="0" w:firstLine="0"/>
      </w:pPr>
      <w:rPr>
        <w:rFonts w:ascii="黑体" w:eastAsia="黑体" w:hAnsi="黑体" w:cs="黑体" w:hint="default"/>
        <w:sz w:val="20"/>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4">
    <w:nsid w:val="4547C512"/>
    <w:multiLevelType w:val="multilevel"/>
    <w:tmpl w:val="4547C512"/>
    <w:lvl w:ilvl="0">
      <w:start w:val="1"/>
      <w:numFmt w:val="upperLetter"/>
      <w:pStyle w:val="afe"/>
      <w:lvlText w:val="%1"/>
      <w:lvlJc w:val="left"/>
      <w:pPr>
        <w:tabs>
          <w:tab w:val="left" w:pos="0"/>
        </w:tabs>
        <w:ind w:left="0" w:firstLine="0"/>
      </w:pPr>
      <w:rPr>
        <w:rFonts w:hint="default"/>
      </w:rPr>
    </w:lvl>
    <w:lvl w:ilvl="1">
      <w:start w:val="1"/>
      <w:numFmt w:val="decimal"/>
      <w:pStyle w:val="aff"/>
      <w:suff w:val="nothing"/>
      <w:lvlText w:val="图%1.%2　"/>
      <w:lvlJc w:val="left"/>
      <w:pPr>
        <w:ind w:left="0" w:firstLine="0"/>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5">
    <w:nsid w:val="49B76703"/>
    <w:multiLevelType w:val="multilevel"/>
    <w:tmpl w:val="49B76703"/>
    <w:lvl w:ilvl="0">
      <w:start w:val="1"/>
      <w:numFmt w:val="none"/>
      <w:pStyle w:val="aff0"/>
      <w:suff w:val="nothing"/>
      <w:lvlText w:val="示例："/>
      <w:lvlJc w:val="left"/>
      <w:pPr>
        <w:ind w:left="0" w:firstLine="363"/>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6">
    <w:nsid w:val="4D28B53E"/>
    <w:multiLevelType w:val="multilevel"/>
    <w:tmpl w:val="4D28B53E"/>
    <w:lvl w:ilvl="0">
      <w:start w:val="1"/>
      <w:numFmt w:val="decimal"/>
      <w:pStyle w:val="aff1"/>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8"/>
  </w:num>
  <w:num w:numId="2">
    <w:abstractNumId w:val="14"/>
  </w:num>
  <w:num w:numId="3">
    <w:abstractNumId w:val="11"/>
  </w:num>
  <w:num w:numId="4">
    <w:abstractNumId w:val="0"/>
  </w:num>
  <w:num w:numId="5">
    <w:abstractNumId w:val="3"/>
  </w:num>
  <w:num w:numId="6">
    <w:abstractNumId w:val="1"/>
  </w:num>
  <w:num w:numId="7">
    <w:abstractNumId w:val="13"/>
  </w:num>
  <w:num w:numId="8">
    <w:abstractNumId w:val="2"/>
  </w:num>
  <w:num w:numId="9">
    <w:abstractNumId w:val="4"/>
  </w:num>
  <w:num w:numId="10">
    <w:abstractNumId w:val="15"/>
  </w:num>
  <w:num w:numId="11">
    <w:abstractNumId w:val="10"/>
  </w:num>
  <w:num w:numId="12">
    <w:abstractNumId w:val="6"/>
  </w:num>
  <w:num w:numId="13">
    <w:abstractNumId w:val="5"/>
  </w:num>
  <w:num w:numId="14">
    <w:abstractNumId w:val="12"/>
  </w:num>
  <w:num w:numId="15">
    <w:abstractNumId w:val="9"/>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GUzYjgxMGQ5OTg5Njc0NWEwMGRiN2YwMzU1YTVkOTQifQ=="/>
  </w:docVars>
  <w:rsids>
    <w:rsidRoot w:val="16BF6870"/>
    <w:rsid w:val="00370AA0"/>
    <w:rsid w:val="007C2B9A"/>
    <w:rsid w:val="00AC3EE9"/>
    <w:rsid w:val="04F44490"/>
    <w:rsid w:val="0AA3355A"/>
    <w:rsid w:val="16930926"/>
    <w:rsid w:val="16BF6870"/>
    <w:rsid w:val="1E25455A"/>
    <w:rsid w:val="2318468D"/>
    <w:rsid w:val="25755DC7"/>
    <w:rsid w:val="26B26BA7"/>
    <w:rsid w:val="2D8366BB"/>
    <w:rsid w:val="306D00AE"/>
    <w:rsid w:val="33D463AE"/>
    <w:rsid w:val="429D02B3"/>
    <w:rsid w:val="55E53FF3"/>
    <w:rsid w:val="57855093"/>
    <w:rsid w:val="58ED5699"/>
    <w:rsid w:val="5ABA77FD"/>
    <w:rsid w:val="626369CC"/>
    <w:rsid w:val="6C154943"/>
    <w:rsid w:val="73726A6F"/>
    <w:rsid w:val="739259C7"/>
    <w:rsid w:val="7B786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AC3EE9"/>
    <w:pPr>
      <w:widowControl w:val="0"/>
      <w:jc w:val="both"/>
    </w:pPr>
    <w:rPr>
      <w:rFonts w:ascii="宋体" w:cs="宋体" w:hint="eastAsia"/>
      <w:kern w:val="2"/>
      <w:sz w:val="21"/>
      <w:szCs w:val="24"/>
    </w:rPr>
  </w:style>
  <w:style w:type="paragraph" w:styleId="20">
    <w:name w:val="heading 2"/>
    <w:basedOn w:val="aff2"/>
    <w:next w:val="aff2"/>
    <w:semiHidden/>
    <w:unhideWhenUsed/>
    <w:qFormat/>
    <w:rsid w:val="00AC3EE9"/>
    <w:pPr>
      <w:keepNext/>
      <w:keepLines/>
      <w:numPr>
        <w:ilvl w:val="1"/>
        <w:numId w:val="1"/>
      </w:numPr>
      <w:spacing w:line="413" w:lineRule="auto"/>
      <w:outlineLvl w:val="1"/>
    </w:pPr>
    <w:rPr>
      <w:rFonts w:ascii="Arial" w:eastAsia="黑体" w:hAnsi="Arial"/>
      <w:b/>
      <w:sz w:val="32"/>
    </w:rPr>
  </w:style>
  <w:style w:type="paragraph" w:styleId="3">
    <w:name w:val="heading 3"/>
    <w:basedOn w:val="aff2"/>
    <w:next w:val="aff2"/>
    <w:semiHidden/>
    <w:unhideWhenUsed/>
    <w:qFormat/>
    <w:rsid w:val="00AC3EE9"/>
    <w:pPr>
      <w:keepNext/>
      <w:keepLines/>
      <w:numPr>
        <w:ilvl w:val="2"/>
        <w:numId w:val="2"/>
      </w:numPr>
      <w:spacing w:line="413" w:lineRule="auto"/>
      <w:outlineLvl w:val="2"/>
    </w:pPr>
    <w:rPr>
      <w:b/>
      <w:sz w:val="32"/>
    </w:rPr>
  </w:style>
  <w:style w:type="paragraph" w:styleId="4">
    <w:name w:val="heading 4"/>
    <w:basedOn w:val="aff2"/>
    <w:next w:val="aff2"/>
    <w:semiHidden/>
    <w:unhideWhenUsed/>
    <w:qFormat/>
    <w:rsid w:val="00AC3EE9"/>
    <w:pPr>
      <w:keepNext/>
      <w:keepLines/>
      <w:numPr>
        <w:ilvl w:val="3"/>
        <w:numId w:val="2"/>
      </w:numPr>
      <w:spacing w:line="372" w:lineRule="auto"/>
      <w:outlineLvl w:val="3"/>
    </w:pPr>
    <w:rPr>
      <w:rFonts w:ascii="Arial" w:eastAsia="黑体" w:hAnsi="Arial"/>
      <w:b/>
      <w:sz w:val="28"/>
    </w:rPr>
  </w:style>
  <w:style w:type="paragraph" w:styleId="5">
    <w:name w:val="heading 5"/>
    <w:basedOn w:val="aff2"/>
    <w:next w:val="aff2"/>
    <w:semiHidden/>
    <w:unhideWhenUsed/>
    <w:qFormat/>
    <w:rsid w:val="00AC3EE9"/>
    <w:pPr>
      <w:keepNext/>
      <w:keepLines/>
      <w:numPr>
        <w:ilvl w:val="4"/>
        <w:numId w:val="2"/>
      </w:numPr>
      <w:spacing w:line="372" w:lineRule="auto"/>
      <w:outlineLvl w:val="4"/>
    </w:pPr>
    <w:rPr>
      <w:b/>
      <w:sz w:val="28"/>
    </w:rPr>
  </w:style>
  <w:style w:type="paragraph" w:styleId="6">
    <w:name w:val="heading 6"/>
    <w:basedOn w:val="aff2"/>
    <w:next w:val="aff2"/>
    <w:semiHidden/>
    <w:unhideWhenUsed/>
    <w:qFormat/>
    <w:rsid w:val="00AC3EE9"/>
    <w:pPr>
      <w:keepNext/>
      <w:keepLines/>
      <w:numPr>
        <w:ilvl w:val="5"/>
        <w:numId w:val="2"/>
      </w:numPr>
      <w:spacing w:line="317" w:lineRule="auto"/>
      <w:outlineLvl w:val="5"/>
    </w:pPr>
    <w:rPr>
      <w:rFonts w:ascii="Arial" w:eastAsia="黑体" w:hAnsi="Arial"/>
      <w:b/>
      <w:sz w:val="24"/>
    </w:rPr>
  </w:style>
  <w:style w:type="paragraph" w:styleId="7">
    <w:name w:val="heading 7"/>
    <w:basedOn w:val="aff2"/>
    <w:next w:val="aff2"/>
    <w:semiHidden/>
    <w:unhideWhenUsed/>
    <w:qFormat/>
    <w:rsid w:val="00AC3EE9"/>
    <w:pPr>
      <w:keepNext/>
      <w:keepLines/>
      <w:numPr>
        <w:ilvl w:val="6"/>
        <w:numId w:val="2"/>
      </w:numPr>
      <w:spacing w:line="317" w:lineRule="auto"/>
      <w:outlineLvl w:val="6"/>
    </w:pPr>
    <w:rPr>
      <w:b/>
      <w:sz w:val="24"/>
    </w:rPr>
  </w:style>
  <w:style w:type="paragraph" w:styleId="8">
    <w:name w:val="heading 8"/>
    <w:basedOn w:val="aff2"/>
    <w:next w:val="aff2"/>
    <w:semiHidden/>
    <w:unhideWhenUsed/>
    <w:qFormat/>
    <w:rsid w:val="00AC3EE9"/>
    <w:pPr>
      <w:keepNext/>
      <w:keepLines/>
      <w:numPr>
        <w:ilvl w:val="7"/>
        <w:numId w:val="2"/>
      </w:numPr>
      <w:spacing w:line="317" w:lineRule="auto"/>
      <w:outlineLvl w:val="7"/>
    </w:pPr>
    <w:rPr>
      <w:rFonts w:ascii="Arial" w:eastAsia="黑体" w:hAnsi="Arial"/>
      <w:sz w:val="24"/>
    </w:rPr>
  </w:style>
  <w:style w:type="paragraph" w:styleId="9">
    <w:name w:val="heading 9"/>
    <w:basedOn w:val="aff2"/>
    <w:next w:val="aff2"/>
    <w:semiHidden/>
    <w:unhideWhenUsed/>
    <w:qFormat/>
    <w:rsid w:val="00AC3EE9"/>
    <w:pPr>
      <w:keepNext/>
      <w:keepLines/>
      <w:numPr>
        <w:ilvl w:val="8"/>
        <w:numId w:val="2"/>
      </w:numPr>
      <w:spacing w:line="317" w:lineRule="auto"/>
      <w:outlineLvl w:val="8"/>
    </w:pPr>
    <w:rPr>
      <w:rFonts w:ascii="Arial" w:eastAsia="黑体" w:hAnsi="Arial"/>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50">
    <w:name w:val="toc 5"/>
    <w:basedOn w:val="aff2"/>
    <w:next w:val="aff2"/>
    <w:rsid w:val="00AC3EE9"/>
    <w:pPr>
      <w:spacing w:line="300" w:lineRule="exact"/>
      <w:ind w:leftChars="800" w:left="1680"/>
    </w:pPr>
    <w:rPr>
      <w:rFonts w:hAnsi="宋体"/>
    </w:rPr>
  </w:style>
  <w:style w:type="paragraph" w:styleId="30">
    <w:name w:val="toc 3"/>
    <w:basedOn w:val="aff2"/>
    <w:next w:val="aff2"/>
    <w:rsid w:val="00AC3EE9"/>
    <w:pPr>
      <w:spacing w:line="300" w:lineRule="exact"/>
      <w:ind w:leftChars="400" w:left="840"/>
    </w:pPr>
    <w:rPr>
      <w:rFonts w:hAnsi="宋体"/>
    </w:rPr>
  </w:style>
  <w:style w:type="paragraph" w:styleId="aff6">
    <w:name w:val="footer"/>
    <w:basedOn w:val="aff2"/>
    <w:rsid w:val="00AC3EE9"/>
    <w:pPr>
      <w:tabs>
        <w:tab w:val="center" w:pos="4153"/>
        <w:tab w:val="right" w:pos="8306"/>
      </w:tabs>
      <w:snapToGrid w:val="0"/>
      <w:jc w:val="left"/>
    </w:pPr>
    <w:rPr>
      <w:sz w:val="18"/>
    </w:rPr>
  </w:style>
  <w:style w:type="paragraph" w:styleId="aff7">
    <w:name w:val="header"/>
    <w:basedOn w:val="aff2"/>
    <w:rsid w:val="00AC3E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ff2"/>
    <w:next w:val="aff2"/>
    <w:rsid w:val="00AC3EE9"/>
    <w:pPr>
      <w:spacing w:line="400" w:lineRule="exact"/>
    </w:pPr>
    <w:rPr>
      <w:rFonts w:hAnsi="宋体"/>
    </w:rPr>
  </w:style>
  <w:style w:type="paragraph" w:styleId="40">
    <w:name w:val="toc 4"/>
    <w:basedOn w:val="aff2"/>
    <w:next w:val="aff2"/>
    <w:rsid w:val="00AC3EE9"/>
    <w:pPr>
      <w:spacing w:line="300" w:lineRule="exact"/>
      <w:ind w:leftChars="600" w:left="1260"/>
    </w:pPr>
    <w:rPr>
      <w:rFonts w:hAnsi="宋体"/>
    </w:rPr>
  </w:style>
  <w:style w:type="paragraph" w:styleId="af6">
    <w:name w:val="footnote text"/>
    <w:basedOn w:val="aff2"/>
    <w:rsid w:val="00AC3EE9"/>
    <w:pPr>
      <w:widowControl/>
      <w:numPr>
        <w:numId w:val="3"/>
      </w:numPr>
      <w:autoSpaceDE w:val="0"/>
      <w:autoSpaceDN w:val="0"/>
      <w:ind w:leftChars="200" w:left="1380" w:hangingChars="200" w:hanging="960"/>
    </w:pPr>
    <w:rPr>
      <w:rFonts w:hAnsi="宋体"/>
      <w:sz w:val="15"/>
    </w:rPr>
  </w:style>
  <w:style w:type="paragraph" w:styleId="60">
    <w:name w:val="toc 6"/>
    <w:basedOn w:val="aff2"/>
    <w:next w:val="aff2"/>
    <w:rsid w:val="00AC3EE9"/>
    <w:pPr>
      <w:spacing w:line="300" w:lineRule="exact"/>
      <w:ind w:leftChars="1000" w:left="2100"/>
    </w:pPr>
    <w:rPr>
      <w:rFonts w:hAnsi="宋体"/>
    </w:rPr>
  </w:style>
  <w:style w:type="paragraph" w:styleId="21">
    <w:name w:val="toc 2"/>
    <w:basedOn w:val="aff2"/>
    <w:next w:val="aff2"/>
    <w:rsid w:val="00AC3EE9"/>
    <w:pPr>
      <w:spacing w:line="300" w:lineRule="exact"/>
      <w:ind w:leftChars="200" w:left="420"/>
    </w:pPr>
    <w:rPr>
      <w:rFonts w:hAnsi="宋体"/>
    </w:rPr>
  </w:style>
  <w:style w:type="paragraph" w:styleId="aff8">
    <w:name w:val="Normal (Web)"/>
    <w:basedOn w:val="aff2"/>
    <w:rsid w:val="00AC3EE9"/>
    <w:rPr>
      <w:sz w:val="24"/>
    </w:rPr>
  </w:style>
  <w:style w:type="table" w:styleId="aff9">
    <w:name w:val="Table Grid"/>
    <w:basedOn w:val="aff4"/>
    <w:qFormat/>
    <w:rsid w:val="00AC3E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footnote reference"/>
    <w:basedOn w:val="aff3"/>
    <w:qFormat/>
    <w:rsid w:val="00AC3EE9"/>
    <w:rPr>
      <w:rFonts w:hAnsi="宋体" w:cs="宋体"/>
      <w:sz w:val="18"/>
      <w:vertAlign w:val="superscript"/>
    </w:rPr>
  </w:style>
  <w:style w:type="paragraph" w:customStyle="1" w:styleId="affb">
    <w:name w:val="标准文件_段"/>
    <w:qFormat/>
    <w:rsid w:val="00AC3EE9"/>
    <w:pPr>
      <w:ind w:firstLineChars="200" w:firstLine="960"/>
      <w:jc w:val="both"/>
    </w:pPr>
    <w:rPr>
      <w:rFonts w:ascii="宋体" w:cs="宋体" w:hint="eastAsia"/>
      <w:sz w:val="21"/>
    </w:rPr>
  </w:style>
  <w:style w:type="paragraph" w:customStyle="1" w:styleId="affc">
    <w:name w:val="标准标志"/>
    <w:next w:val="aff2"/>
    <w:qFormat/>
    <w:rsid w:val="00AC3EE9"/>
    <w:pPr>
      <w:framePr w:w="2546" w:h="1134" w:hRule="exact" w:hSpace="181" w:wrap="around" w:hAnchor="margin" w:x="6521" w:y="421" w:anchorLock="1"/>
      <w:shd w:val="clear" w:color="auto" w:fill="FFFFFF"/>
      <w:spacing w:line="0" w:lineRule="atLeast"/>
      <w:jc w:val="right"/>
    </w:pPr>
    <w:rPr>
      <w:rFonts w:hint="eastAsia"/>
      <w:b/>
      <w:w w:val="170"/>
      <w:sz w:val="96"/>
    </w:rPr>
  </w:style>
  <w:style w:type="paragraph" w:customStyle="1" w:styleId="22">
    <w:name w:val="标准标志2"/>
    <w:next w:val="aff2"/>
    <w:qFormat/>
    <w:rsid w:val="00AC3EE9"/>
    <w:pPr>
      <w:framePr w:wrap="around" w:hAnchor="margin" w:x="5614" w:y="398" w:anchorLock="1"/>
      <w:spacing w:line="0" w:lineRule="atLeast"/>
      <w:jc w:val="right"/>
    </w:pPr>
    <w:rPr>
      <w:rFonts w:hint="eastAsia"/>
      <w:b/>
      <w:w w:val="130"/>
      <w:sz w:val="96"/>
    </w:rPr>
  </w:style>
  <w:style w:type="paragraph" w:customStyle="1" w:styleId="affd">
    <w:name w:val="标准称谓"/>
    <w:next w:val="aff2"/>
    <w:qFormat/>
    <w:rsid w:val="00AC3EE9"/>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宋体" w:hint="eastAsia"/>
      <w:b/>
      <w:w w:val="148"/>
      <w:sz w:val="48"/>
    </w:rPr>
  </w:style>
  <w:style w:type="paragraph" w:customStyle="1" w:styleId="23">
    <w:name w:val="标准称谓2"/>
    <w:next w:val="aff2"/>
    <w:qFormat/>
    <w:rsid w:val="00AC3EE9"/>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eastAsia="黑体" w:hint="eastAsia"/>
      <w:spacing w:val="-40"/>
      <w:kern w:val="2"/>
      <w:sz w:val="72"/>
      <w:szCs w:val="72"/>
    </w:rPr>
  </w:style>
  <w:style w:type="paragraph" w:customStyle="1" w:styleId="31">
    <w:name w:val="标准称谓3"/>
    <w:next w:val="aff2"/>
    <w:qFormat/>
    <w:rsid w:val="00AC3EE9"/>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ascii="黑体" w:eastAsia="黑体" w:hint="eastAsia"/>
      <w:sz w:val="48"/>
    </w:rPr>
  </w:style>
  <w:style w:type="paragraph" w:customStyle="1" w:styleId="affe">
    <w:name w:val="标准书脚_奇数页"/>
    <w:qFormat/>
    <w:rsid w:val="00AC3EE9"/>
    <w:pPr>
      <w:ind w:right="227"/>
      <w:jc w:val="right"/>
    </w:pPr>
    <w:rPr>
      <w:rFonts w:ascii="宋体" w:cs="宋体" w:hint="eastAsia"/>
      <w:sz w:val="18"/>
    </w:rPr>
  </w:style>
  <w:style w:type="paragraph" w:customStyle="1" w:styleId="afff">
    <w:name w:val="标准书眉_奇数页"/>
    <w:next w:val="aff2"/>
    <w:qFormat/>
    <w:rsid w:val="00AC3EE9"/>
    <w:pPr>
      <w:tabs>
        <w:tab w:val="center" w:pos="4153"/>
        <w:tab w:val="right" w:pos="8306"/>
      </w:tabs>
      <w:spacing w:after="120"/>
      <w:jc w:val="right"/>
    </w:pPr>
    <w:rPr>
      <w:rFonts w:ascii="黑体" w:eastAsia="黑体" w:cs="黑体" w:hint="eastAsia"/>
      <w:sz w:val="21"/>
    </w:rPr>
  </w:style>
  <w:style w:type="paragraph" w:customStyle="1" w:styleId="afff0">
    <w:name w:val="标准书眉_偶数页"/>
    <w:next w:val="aff2"/>
    <w:qFormat/>
    <w:rsid w:val="00AC3EE9"/>
    <w:pPr>
      <w:spacing w:after="120"/>
    </w:pPr>
    <w:rPr>
      <w:rFonts w:ascii="黑体" w:eastAsia="黑体" w:cs="黑体" w:hint="eastAsia"/>
      <w:sz w:val="21"/>
    </w:rPr>
  </w:style>
  <w:style w:type="paragraph" w:customStyle="1" w:styleId="afff1">
    <w:name w:val="标准文件_参考文献标题"/>
    <w:basedOn w:val="aff2"/>
    <w:next w:val="aff2"/>
    <w:qFormat/>
    <w:rsid w:val="00AC3EE9"/>
    <w:pPr>
      <w:widowControl/>
      <w:spacing w:beforeLines="40" w:afterLines="50"/>
      <w:jc w:val="center"/>
      <w:outlineLvl w:val="0"/>
    </w:pPr>
    <w:rPr>
      <w:rFonts w:ascii="黑体" w:eastAsia="黑体" w:cs="黑体"/>
      <w:kern w:val="0"/>
    </w:rPr>
  </w:style>
  <w:style w:type="paragraph" w:customStyle="1" w:styleId="afff2">
    <w:name w:val="封面标准顶部线"/>
    <w:qFormat/>
    <w:rsid w:val="00AC3EE9"/>
    <w:pPr>
      <w:framePr w:w="9673" w:hSpace="181" w:wrap="around" w:vAnchor="page" w:hAnchor="page" w:x="1390" w:y="4242"/>
      <w:spacing w:line="0" w:lineRule="atLeast"/>
    </w:pPr>
    <w:rPr>
      <w:rFonts w:ascii="宋体" w:hint="eastAsia"/>
      <w:sz w:val="21"/>
    </w:rPr>
  </w:style>
  <w:style w:type="paragraph" w:customStyle="1" w:styleId="afff3">
    <w:name w:val="发布部门"/>
    <w:next w:val="affb"/>
    <w:qFormat/>
    <w:rsid w:val="00AC3EE9"/>
    <w:pPr>
      <w:framePr w:w="7938" w:h="1134" w:hRule="exact" w:hSpace="125" w:vSpace="181" w:wrap="around" w:vAnchor="page" w:hAnchor="page" w:x="2150" w:y="14630" w:anchorLock="1"/>
      <w:spacing w:before="100"/>
      <w:jc w:val="center"/>
    </w:pPr>
    <w:rPr>
      <w:rFonts w:ascii="宋体" w:hint="eastAsia"/>
      <w:spacing w:val="20"/>
      <w:w w:val="135"/>
      <w:sz w:val="28"/>
    </w:rPr>
  </w:style>
  <w:style w:type="paragraph" w:customStyle="1" w:styleId="afff4">
    <w:name w:val="发布日期"/>
    <w:qFormat/>
    <w:rsid w:val="00AC3EE9"/>
    <w:pPr>
      <w:framePr w:w="3997" w:h="471" w:hRule="exact" w:hSpace="181" w:vSpace="181" w:wrap="around" w:hAnchor="page" w:y="14080" w:anchorLock="1"/>
      <w:spacing w:line="360" w:lineRule="exact"/>
    </w:pPr>
    <w:rPr>
      <w:rFonts w:ascii="黑体" w:eastAsia="黑体" w:hint="eastAsia"/>
      <w:sz w:val="28"/>
    </w:rPr>
  </w:style>
  <w:style w:type="paragraph" w:customStyle="1" w:styleId="afff5">
    <w:name w:val="实施日期"/>
    <w:basedOn w:val="afff4"/>
    <w:qFormat/>
    <w:rsid w:val="00AC3EE9"/>
    <w:pPr>
      <w:framePr w:hSpace="0" w:wrap="around" w:vAnchor="page" w:x="7089" w:y="14176"/>
      <w:jc w:val="right"/>
    </w:pPr>
  </w:style>
  <w:style w:type="paragraph" w:customStyle="1" w:styleId="afff6">
    <w:name w:val="封面日期"/>
    <w:qFormat/>
    <w:rsid w:val="00AC3EE9"/>
    <w:pPr>
      <w:framePr w:w="9673" w:vSpace="181" w:wrap="around" w:vAnchor="page" w:hAnchor="page" w:x="1419" w:y="14176" w:anchorLock="1"/>
      <w:spacing w:line="360" w:lineRule="exact"/>
    </w:pPr>
    <w:rPr>
      <w:rFonts w:ascii="黑体" w:eastAsia="黑体" w:hint="eastAsia"/>
      <w:sz w:val="28"/>
    </w:rPr>
  </w:style>
  <w:style w:type="paragraph" w:customStyle="1" w:styleId="afff7">
    <w:name w:val="封面标准代替信息"/>
    <w:qFormat/>
    <w:rsid w:val="00AC3EE9"/>
    <w:pPr>
      <w:framePr w:w="9355" w:h="624" w:hRule="exact" w:hSpace="181" w:vSpace="181" w:wrap="around" w:vAnchor="page" w:hAnchor="page" w:x="1419" w:y="3284"/>
      <w:spacing w:before="57" w:line="280" w:lineRule="exact"/>
      <w:jc w:val="right"/>
    </w:pPr>
    <w:rPr>
      <w:rFonts w:ascii="黑体" w:eastAsia="黑体" w:hint="eastAsia"/>
      <w:sz w:val="21"/>
    </w:rPr>
  </w:style>
  <w:style w:type="paragraph" w:customStyle="1" w:styleId="24">
    <w:name w:val="封面标准号2"/>
    <w:qFormat/>
    <w:rsid w:val="00AC3EE9"/>
    <w:pPr>
      <w:framePr w:w="9355" w:h="624" w:hRule="exact" w:hSpace="181" w:vSpace="181" w:wrap="around" w:vAnchor="page" w:hAnchor="page" w:x="1419" w:y="3284"/>
      <w:spacing w:line="280" w:lineRule="exact"/>
      <w:jc w:val="right"/>
    </w:pPr>
    <w:rPr>
      <w:rFonts w:ascii="黑体" w:eastAsia="黑体" w:hint="eastAsia"/>
      <w:sz w:val="28"/>
    </w:rPr>
  </w:style>
  <w:style w:type="paragraph" w:customStyle="1" w:styleId="afff8">
    <w:name w:val="封面标准名称"/>
    <w:qFormat/>
    <w:rsid w:val="00AC3EE9"/>
    <w:pPr>
      <w:framePr w:w="9639" w:h="6974" w:hRule="exact" w:wrap="around" w:vAnchor="page" w:hAnchor="page" w:x="1419" w:y="6408"/>
      <w:spacing w:line="700" w:lineRule="exact"/>
      <w:jc w:val="center"/>
    </w:pPr>
    <w:rPr>
      <w:rFonts w:ascii="黑体" w:eastAsia="黑体" w:hint="eastAsia"/>
      <w:sz w:val="52"/>
    </w:rPr>
  </w:style>
  <w:style w:type="paragraph" w:customStyle="1" w:styleId="afff9">
    <w:name w:val="封面标准英文名称"/>
    <w:basedOn w:val="afff8"/>
    <w:qFormat/>
    <w:rsid w:val="00AC3EE9"/>
    <w:pPr>
      <w:framePr w:wrap="around"/>
      <w:widowControl w:val="0"/>
      <w:spacing w:before="410" w:line="360" w:lineRule="exact"/>
      <w:textAlignment w:val="bottom"/>
    </w:pPr>
    <w:rPr>
      <w:rFonts w:ascii="Times New Roman"/>
      <w:sz w:val="28"/>
    </w:rPr>
  </w:style>
  <w:style w:type="paragraph" w:customStyle="1" w:styleId="afffa">
    <w:name w:val="封面一致性程度标识"/>
    <w:basedOn w:val="afff9"/>
    <w:qFormat/>
    <w:rsid w:val="00AC3EE9"/>
    <w:pPr>
      <w:framePr w:wrap="around"/>
      <w:spacing w:before="760"/>
    </w:pPr>
  </w:style>
  <w:style w:type="paragraph" w:customStyle="1" w:styleId="afffb">
    <w:name w:val="封面标准文稿类别"/>
    <w:basedOn w:val="afffa"/>
    <w:qFormat/>
    <w:rsid w:val="00AC3EE9"/>
    <w:pPr>
      <w:framePr w:wrap="around"/>
      <w:spacing w:before="440" w:after="160"/>
    </w:pPr>
    <w:rPr>
      <w:rFonts w:ascii="黑体" w:hAnsi="黑体" w:cs="黑体"/>
      <w:sz w:val="24"/>
    </w:rPr>
  </w:style>
  <w:style w:type="paragraph" w:customStyle="1" w:styleId="afffc">
    <w:name w:val="封面标准文稿编辑信息"/>
    <w:basedOn w:val="afffb"/>
    <w:qFormat/>
    <w:rsid w:val="00AC3EE9"/>
    <w:pPr>
      <w:framePr w:wrap="around"/>
      <w:spacing w:before="180" w:line="240" w:lineRule="atLeast"/>
    </w:pPr>
    <w:rPr>
      <w:sz w:val="21"/>
    </w:rPr>
  </w:style>
  <w:style w:type="paragraph" w:customStyle="1" w:styleId="afffd">
    <w:name w:val="封面标准文稿附件"/>
    <w:basedOn w:val="afffb"/>
    <w:qFormat/>
    <w:rsid w:val="00AC3EE9"/>
    <w:pPr>
      <w:framePr w:wrap="around"/>
      <w:spacing w:beforeLines="300" w:afterLines="30" w:line="240" w:lineRule="auto"/>
    </w:pPr>
    <w:rPr>
      <w:rFonts w:ascii="Times New Roman" w:hAnsi="Times New Roman" w:cs="Times New Roman"/>
      <w:b/>
      <w:sz w:val="21"/>
    </w:rPr>
  </w:style>
  <w:style w:type="paragraph" w:customStyle="1" w:styleId="afffe">
    <w:name w:val="其他发布部门"/>
    <w:basedOn w:val="afff3"/>
    <w:qFormat/>
    <w:rsid w:val="00AC3EE9"/>
    <w:pPr>
      <w:framePr w:wrap="around" w:y="15310"/>
      <w:spacing w:line="0" w:lineRule="atLeast"/>
    </w:pPr>
    <w:rPr>
      <w:rFonts w:ascii="黑体" w:eastAsia="黑体" w:hAnsi="黑体" w:cs="黑体"/>
    </w:rPr>
  </w:style>
  <w:style w:type="paragraph" w:customStyle="1" w:styleId="25">
    <w:name w:val="其他发布部门2"/>
    <w:basedOn w:val="afff3"/>
    <w:rsid w:val="00AC3EE9"/>
    <w:pPr>
      <w:framePr w:w="7433" w:h="584" w:hRule="exact" w:hSpace="181" w:wrap="around" w:vAnchor="margin" w:hAnchor="margin" w:xAlign="center" w:y="15027"/>
      <w:spacing w:line="0" w:lineRule="atLeast"/>
    </w:pPr>
    <w:rPr>
      <w:rFonts w:ascii="黑体" w:eastAsia="黑体" w:hAnsi="黑体"/>
      <w:spacing w:val="0"/>
      <w:w w:val="100"/>
    </w:rPr>
  </w:style>
  <w:style w:type="paragraph" w:customStyle="1" w:styleId="32">
    <w:name w:val="其他发布部门3"/>
    <w:qFormat/>
    <w:rsid w:val="00AC3EE9"/>
    <w:pPr>
      <w:framePr w:w="9248" w:h="1259" w:hRule="exact" w:hSpace="181" w:vSpace="181" w:wrap="auto" w:hAnchor="margin" w:xAlign="center" w:y="14545"/>
      <w:spacing w:line="0" w:lineRule="atLeast"/>
      <w:jc w:val="center"/>
    </w:pPr>
    <w:rPr>
      <w:rFonts w:ascii="黑体" w:eastAsia="黑体" w:hint="eastAsia"/>
      <w:sz w:val="28"/>
    </w:rPr>
  </w:style>
  <w:style w:type="paragraph" w:customStyle="1" w:styleId="affff">
    <w:name w:val="其他发布日期"/>
    <w:basedOn w:val="afff4"/>
    <w:qFormat/>
    <w:rsid w:val="00AC3EE9"/>
    <w:pPr>
      <w:framePr w:hSpace="0" w:wrap="around" w:vAnchor="page" w:x="1419" w:y="14176"/>
    </w:pPr>
  </w:style>
  <w:style w:type="paragraph" w:customStyle="1" w:styleId="affff0">
    <w:name w:val="其他实施日期"/>
    <w:basedOn w:val="afff5"/>
    <w:qFormat/>
    <w:rsid w:val="00AC3EE9"/>
    <w:pPr>
      <w:framePr w:wrap="around"/>
    </w:pPr>
  </w:style>
  <w:style w:type="paragraph" w:customStyle="1" w:styleId="affff1">
    <w:name w:val="文献分类号"/>
    <w:qFormat/>
    <w:rsid w:val="00AC3EE9"/>
    <w:pPr>
      <w:framePr w:wrap="around" w:vAnchor="page" w:hAnchor="page" w:x="1373" w:y="568"/>
      <w:widowControl w:val="0"/>
      <w:textAlignment w:val="center"/>
    </w:pPr>
    <w:rPr>
      <w:rFonts w:ascii="黑体" w:eastAsia="黑体" w:hint="eastAsia"/>
      <w:kern w:val="21"/>
      <w:sz w:val="21"/>
    </w:rPr>
  </w:style>
  <w:style w:type="paragraph" w:customStyle="1" w:styleId="affff2">
    <w:name w:val="标准文件_目录标题"/>
    <w:basedOn w:val="aff2"/>
    <w:qFormat/>
    <w:rsid w:val="00AC3EE9"/>
    <w:pPr>
      <w:shd w:val="clear" w:color="auto" w:fill="FFFFFF"/>
      <w:spacing w:afterLines="150"/>
      <w:jc w:val="center"/>
    </w:pPr>
    <w:rPr>
      <w:rFonts w:ascii="黑体" w:eastAsia="黑体" w:cs="黑体"/>
      <w:kern w:val="0"/>
      <w:sz w:val="32"/>
    </w:rPr>
  </w:style>
  <w:style w:type="paragraph" w:customStyle="1" w:styleId="a">
    <w:name w:val="标准文件_前言、引言标题"/>
    <w:next w:val="aff2"/>
    <w:qFormat/>
    <w:rsid w:val="00AC3EE9"/>
    <w:pPr>
      <w:numPr>
        <w:numId w:val="4"/>
      </w:numPr>
      <w:spacing w:afterLines="150"/>
      <w:jc w:val="center"/>
      <w:outlineLvl w:val="0"/>
    </w:pPr>
    <w:rPr>
      <w:rFonts w:ascii="黑体" w:eastAsia="黑体" w:cs="黑体" w:hint="eastAsia"/>
      <w:sz w:val="32"/>
    </w:rPr>
  </w:style>
  <w:style w:type="paragraph" w:customStyle="1" w:styleId="affff3">
    <w:name w:val="标准文件_正文标准名称"/>
    <w:basedOn w:val="aff2"/>
    <w:link w:val="Char"/>
    <w:qFormat/>
    <w:rsid w:val="00AC3EE9"/>
    <w:pPr>
      <w:widowControl/>
      <w:spacing w:after="640" w:line="400" w:lineRule="exact"/>
      <w:jc w:val="center"/>
    </w:pPr>
    <w:rPr>
      <w:rFonts w:ascii="黑体" w:eastAsia="黑体" w:hAnsi="黑体" w:cs="黑体"/>
      <w:sz w:val="32"/>
    </w:rPr>
  </w:style>
  <w:style w:type="paragraph" w:customStyle="1" w:styleId="ae">
    <w:name w:val="标准文件_一级项"/>
    <w:next w:val="affb"/>
    <w:qFormat/>
    <w:rsid w:val="00AC3EE9"/>
    <w:pPr>
      <w:numPr>
        <w:numId w:val="5"/>
      </w:numPr>
    </w:pPr>
    <w:rPr>
      <w:rFonts w:ascii="宋体" w:cs="宋体" w:hint="eastAsia"/>
      <w:sz w:val="21"/>
    </w:rPr>
  </w:style>
  <w:style w:type="paragraph" w:customStyle="1" w:styleId="2">
    <w:name w:val="标准文件_二级项2"/>
    <w:basedOn w:val="affb"/>
    <w:next w:val="affb"/>
    <w:rsid w:val="00AC3EE9"/>
    <w:pPr>
      <w:numPr>
        <w:ilvl w:val="1"/>
        <w:numId w:val="5"/>
      </w:numPr>
    </w:pPr>
  </w:style>
  <w:style w:type="paragraph" w:customStyle="1" w:styleId="a7">
    <w:name w:val="标准文件_三级项"/>
    <w:basedOn w:val="aff2"/>
    <w:next w:val="affb"/>
    <w:qFormat/>
    <w:rsid w:val="00AC3EE9"/>
    <w:pPr>
      <w:numPr>
        <w:ilvl w:val="2"/>
        <w:numId w:val="6"/>
      </w:numPr>
      <w:spacing w:line="300" w:lineRule="exact"/>
    </w:pPr>
    <w:rPr>
      <w:rFonts w:hAnsi="Calibri"/>
    </w:rPr>
  </w:style>
  <w:style w:type="paragraph" w:customStyle="1" w:styleId="a5">
    <w:name w:val="标准文件_字母编号列项（一级）"/>
    <w:next w:val="affb"/>
    <w:rsid w:val="00AC3EE9"/>
    <w:pPr>
      <w:numPr>
        <w:numId w:val="6"/>
      </w:numPr>
      <w:tabs>
        <w:tab w:val="clear" w:pos="851"/>
        <w:tab w:val="left" w:pos="839"/>
      </w:tabs>
      <w:jc w:val="both"/>
    </w:pPr>
    <w:rPr>
      <w:rFonts w:ascii="宋体" w:cs="宋体" w:hint="eastAsia"/>
      <w:sz w:val="21"/>
    </w:rPr>
  </w:style>
  <w:style w:type="paragraph" w:customStyle="1" w:styleId="a6">
    <w:name w:val="标准文件_数字编号列项（二级）"/>
    <w:next w:val="affb"/>
    <w:rsid w:val="00AC3EE9"/>
    <w:pPr>
      <w:numPr>
        <w:ilvl w:val="1"/>
        <w:numId w:val="6"/>
      </w:numPr>
      <w:tabs>
        <w:tab w:val="clear" w:pos="1276"/>
        <w:tab w:val="left" w:pos="1259"/>
      </w:tabs>
      <w:ind w:left="1259" w:hanging="419"/>
      <w:jc w:val="both"/>
    </w:pPr>
    <w:rPr>
      <w:rFonts w:ascii="宋体" w:hint="eastAsia"/>
      <w:sz w:val="21"/>
    </w:rPr>
  </w:style>
  <w:style w:type="paragraph" w:customStyle="1" w:styleId="a0">
    <w:name w:val="标准文件_引言一级条标题"/>
    <w:basedOn w:val="affb"/>
    <w:next w:val="affb"/>
    <w:rsid w:val="00AC3EE9"/>
    <w:pPr>
      <w:numPr>
        <w:ilvl w:val="1"/>
        <w:numId w:val="4"/>
      </w:numPr>
      <w:spacing w:beforeLines="50" w:afterLines="50"/>
    </w:pPr>
    <w:rPr>
      <w:rFonts w:ascii="黑体" w:eastAsia="黑体" w:hAnsi="黑体" w:cs="黑体"/>
    </w:rPr>
  </w:style>
  <w:style w:type="paragraph" w:customStyle="1" w:styleId="a1">
    <w:name w:val="标准文件_引言二级条标题"/>
    <w:basedOn w:val="affb"/>
    <w:next w:val="affb"/>
    <w:rsid w:val="00AC3EE9"/>
    <w:pPr>
      <w:numPr>
        <w:ilvl w:val="2"/>
        <w:numId w:val="4"/>
      </w:numPr>
      <w:spacing w:beforeLines="50" w:afterLines="50"/>
    </w:pPr>
    <w:rPr>
      <w:rFonts w:ascii="黑体" w:eastAsia="黑体" w:hAnsi="黑体" w:cs="黑体"/>
    </w:rPr>
  </w:style>
  <w:style w:type="paragraph" w:customStyle="1" w:styleId="a2">
    <w:name w:val="标准文件_引言三级条标题"/>
    <w:basedOn w:val="affb"/>
    <w:next w:val="affb"/>
    <w:qFormat/>
    <w:rsid w:val="00AC3EE9"/>
    <w:pPr>
      <w:numPr>
        <w:ilvl w:val="3"/>
        <w:numId w:val="4"/>
      </w:numPr>
      <w:spacing w:beforeLines="50" w:afterLines="50"/>
    </w:pPr>
    <w:rPr>
      <w:rFonts w:ascii="黑体" w:eastAsia="黑体" w:hAnsi="黑体" w:cs="黑体"/>
    </w:rPr>
  </w:style>
  <w:style w:type="paragraph" w:customStyle="1" w:styleId="a3">
    <w:name w:val="标准文件_引言四级条标题"/>
    <w:basedOn w:val="affb"/>
    <w:next w:val="affb"/>
    <w:qFormat/>
    <w:rsid w:val="00AC3EE9"/>
    <w:pPr>
      <w:numPr>
        <w:ilvl w:val="4"/>
        <w:numId w:val="4"/>
      </w:numPr>
      <w:spacing w:beforeLines="50" w:afterLines="50"/>
    </w:pPr>
    <w:rPr>
      <w:rFonts w:ascii="黑体" w:eastAsia="黑体" w:hAnsi="黑体" w:cs="黑体"/>
    </w:rPr>
  </w:style>
  <w:style w:type="paragraph" w:customStyle="1" w:styleId="a4">
    <w:name w:val="标准文件_引言五级条标题"/>
    <w:basedOn w:val="affb"/>
    <w:next w:val="affb"/>
    <w:qFormat/>
    <w:rsid w:val="00AC3EE9"/>
    <w:pPr>
      <w:numPr>
        <w:ilvl w:val="5"/>
        <w:numId w:val="4"/>
      </w:numPr>
      <w:spacing w:beforeLines="50" w:afterLines="50"/>
    </w:pPr>
    <w:rPr>
      <w:rFonts w:ascii="黑体" w:eastAsia="黑体" w:hAnsi="黑体" w:cs="黑体"/>
    </w:rPr>
  </w:style>
  <w:style w:type="paragraph" w:customStyle="1" w:styleId="affff4">
    <w:name w:val="标准文件_引言一级无标题"/>
    <w:basedOn w:val="a0"/>
    <w:next w:val="affb"/>
    <w:qFormat/>
    <w:rsid w:val="00AC3EE9"/>
    <w:pPr>
      <w:spacing w:beforeLines="1" w:afterLines="1" w:line="276" w:lineRule="auto"/>
    </w:pPr>
    <w:rPr>
      <w:rFonts w:ascii="宋体" w:eastAsia="宋体" w:hAnsi="宋体" w:cs="宋体"/>
    </w:rPr>
  </w:style>
  <w:style w:type="paragraph" w:customStyle="1" w:styleId="affff5">
    <w:name w:val="标准文件_引言二级无标题"/>
    <w:basedOn w:val="a1"/>
    <w:next w:val="affb"/>
    <w:qFormat/>
    <w:rsid w:val="00AC3EE9"/>
    <w:pPr>
      <w:spacing w:beforeLines="1" w:afterLines="1" w:line="276" w:lineRule="auto"/>
    </w:pPr>
    <w:rPr>
      <w:rFonts w:ascii="宋体" w:eastAsia="宋体" w:hAnsi="宋体" w:cs="宋体"/>
    </w:rPr>
  </w:style>
  <w:style w:type="paragraph" w:customStyle="1" w:styleId="affff6">
    <w:name w:val="标准文件_引言三级无标题"/>
    <w:basedOn w:val="a2"/>
    <w:next w:val="affb"/>
    <w:rsid w:val="00AC3EE9"/>
    <w:pPr>
      <w:spacing w:beforeLines="1" w:afterLines="1" w:line="276" w:lineRule="auto"/>
    </w:pPr>
    <w:rPr>
      <w:rFonts w:ascii="宋体" w:eastAsia="宋体" w:hAnsi="宋体" w:cs="宋体"/>
    </w:rPr>
  </w:style>
  <w:style w:type="paragraph" w:customStyle="1" w:styleId="affff7">
    <w:name w:val="标准文件_引言四级无标题"/>
    <w:basedOn w:val="a3"/>
    <w:next w:val="affb"/>
    <w:qFormat/>
    <w:rsid w:val="00AC3EE9"/>
    <w:pPr>
      <w:spacing w:beforeLines="1" w:afterLines="1" w:line="276" w:lineRule="auto"/>
    </w:pPr>
    <w:rPr>
      <w:rFonts w:ascii="宋体" w:eastAsia="宋体" w:hAnsi="宋体" w:cs="宋体"/>
    </w:rPr>
  </w:style>
  <w:style w:type="paragraph" w:customStyle="1" w:styleId="affff8">
    <w:name w:val="标准文件_引言五级无标题"/>
    <w:basedOn w:val="a4"/>
    <w:next w:val="affb"/>
    <w:qFormat/>
    <w:rsid w:val="00AC3EE9"/>
    <w:pPr>
      <w:spacing w:beforeLines="1" w:afterLines="1" w:line="276" w:lineRule="auto"/>
    </w:pPr>
    <w:rPr>
      <w:rFonts w:ascii="宋体" w:eastAsia="宋体" w:hAnsi="宋体" w:cs="宋体"/>
    </w:rPr>
  </w:style>
  <w:style w:type="paragraph" w:customStyle="1" w:styleId="af8">
    <w:name w:val="标准文件_章标题"/>
    <w:next w:val="affb"/>
    <w:qFormat/>
    <w:rsid w:val="00AC3EE9"/>
    <w:pPr>
      <w:numPr>
        <w:numId w:val="7"/>
      </w:numPr>
      <w:spacing w:beforeLines="100" w:afterLines="100"/>
      <w:jc w:val="both"/>
      <w:outlineLvl w:val="0"/>
    </w:pPr>
    <w:rPr>
      <w:rFonts w:ascii="黑体" w:eastAsia="黑体" w:cs="黑体" w:hint="eastAsia"/>
      <w:sz w:val="21"/>
    </w:rPr>
  </w:style>
  <w:style w:type="paragraph" w:customStyle="1" w:styleId="af9">
    <w:name w:val="标准文件_一级条标题"/>
    <w:basedOn w:val="af8"/>
    <w:next w:val="affb"/>
    <w:qFormat/>
    <w:rsid w:val="00AC3EE9"/>
    <w:pPr>
      <w:numPr>
        <w:ilvl w:val="1"/>
      </w:numPr>
      <w:spacing w:beforeLines="50" w:afterLines="50"/>
      <w:outlineLvl w:val="1"/>
    </w:pPr>
  </w:style>
  <w:style w:type="paragraph" w:customStyle="1" w:styleId="afa">
    <w:name w:val="标准文件_二级条标题"/>
    <w:next w:val="affb"/>
    <w:qFormat/>
    <w:rsid w:val="00AC3EE9"/>
    <w:pPr>
      <w:numPr>
        <w:ilvl w:val="2"/>
        <w:numId w:val="7"/>
      </w:numPr>
      <w:spacing w:beforeLines="50" w:afterLines="50"/>
      <w:jc w:val="both"/>
      <w:outlineLvl w:val="2"/>
    </w:pPr>
    <w:rPr>
      <w:rFonts w:ascii="黑体" w:eastAsia="黑体" w:hAnsi="黑体" w:cs="黑体" w:hint="eastAsia"/>
      <w:sz w:val="21"/>
    </w:rPr>
  </w:style>
  <w:style w:type="paragraph" w:customStyle="1" w:styleId="afb">
    <w:name w:val="标准文件_三级条标题"/>
    <w:basedOn w:val="afa"/>
    <w:next w:val="affb"/>
    <w:qFormat/>
    <w:rsid w:val="00AC3EE9"/>
    <w:pPr>
      <w:numPr>
        <w:ilvl w:val="3"/>
      </w:numPr>
      <w:spacing w:before="157" w:after="157"/>
      <w:outlineLvl w:val="3"/>
    </w:pPr>
  </w:style>
  <w:style w:type="paragraph" w:customStyle="1" w:styleId="afc">
    <w:name w:val="标准文件_四级条标题"/>
    <w:next w:val="affb"/>
    <w:qFormat/>
    <w:rsid w:val="00AC3EE9"/>
    <w:pPr>
      <w:numPr>
        <w:ilvl w:val="4"/>
        <w:numId w:val="7"/>
      </w:numPr>
      <w:spacing w:beforeLines="50" w:afterLines="50"/>
      <w:jc w:val="both"/>
      <w:outlineLvl w:val="4"/>
    </w:pPr>
    <w:rPr>
      <w:rFonts w:ascii="黑体" w:eastAsia="黑体" w:hAnsi="黑体" w:cs="黑体" w:hint="eastAsia"/>
      <w:sz w:val="21"/>
    </w:rPr>
  </w:style>
  <w:style w:type="paragraph" w:customStyle="1" w:styleId="afd">
    <w:name w:val="标准文件_五级条标题"/>
    <w:next w:val="affb"/>
    <w:qFormat/>
    <w:rsid w:val="00AC3EE9"/>
    <w:pPr>
      <w:numPr>
        <w:ilvl w:val="5"/>
        <w:numId w:val="7"/>
      </w:numPr>
      <w:spacing w:beforeLines="50" w:afterLines="50"/>
      <w:jc w:val="both"/>
      <w:outlineLvl w:val="4"/>
    </w:pPr>
    <w:rPr>
      <w:rFonts w:ascii="黑体" w:eastAsia="黑体" w:hAnsi="黑体" w:cs="黑体" w:hint="eastAsia"/>
      <w:sz w:val="21"/>
    </w:rPr>
  </w:style>
  <w:style w:type="paragraph" w:customStyle="1" w:styleId="affff9">
    <w:name w:val="标准文件_一级无标题"/>
    <w:basedOn w:val="af9"/>
    <w:qFormat/>
    <w:rsid w:val="00AC3EE9"/>
    <w:pPr>
      <w:spacing w:beforeLines="1" w:afterLines="1"/>
      <w:outlineLvl w:val="9"/>
    </w:pPr>
    <w:rPr>
      <w:rFonts w:ascii="宋体" w:eastAsia="宋体" w:hAnsi="宋体" w:cs="宋体"/>
    </w:rPr>
  </w:style>
  <w:style w:type="paragraph" w:customStyle="1" w:styleId="affffa">
    <w:name w:val="标准文件_二级无标题"/>
    <w:basedOn w:val="afa"/>
    <w:qFormat/>
    <w:rsid w:val="00AC3EE9"/>
    <w:pPr>
      <w:spacing w:beforeLines="1" w:afterLines="1"/>
      <w:outlineLvl w:val="9"/>
    </w:pPr>
    <w:rPr>
      <w:rFonts w:ascii="宋体" w:eastAsia="宋体" w:hAnsi="宋体" w:cs="宋体"/>
    </w:rPr>
  </w:style>
  <w:style w:type="paragraph" w:customStyle="1" w:styleId="affffb">
    <w:name w:val="标准文件_三级无标题"/>
    <w:basedOn w:val="afb"/>
    <w:qFormat/>
    <w:rsid w:val="00AC3EE9"/>
    <w:pPr>
      <w:spacing w:beforeLines="1" w:afterLines="1"/>
      <w:outlineLvl w:val="9"/>
    </w:pPr>
    <w:rPr>
      <w:rFonts w:ascii="宋体" w:eastAsia="宋体" w:hAnsi="宋体" w:cs="宋体"/>
    </w:rPr>
  </w:style>
  <w:style w:type="paragraph" w:customStyle="1" w:styleId="affffc">
    <w:name w:val="标准文件_四级无标题"/>
    <w:basedOn w:val="afc"/>
    <w:qFormat/>
    <w:rsid w:val="00AC3EE9"/>
    <w:pPr>
      <w:spacing w:beforeLines="1" w:afterLines="1"/>
      <w:outlineLvl w:val="9"/>
    </w:pPr>
    <w:rPr>
      <w:rFonts w:ascii="宋体" w:eastAsia="宋体" w:hAnsi="宋体" w:cs="宋体"/>
    </w:rPr>
  </w:style>
  <w:style w:type="paragraph" w:customStyle="1" w:styleId="affffd">
    <w:name w:val="标准文件_五级无标题"/>
    <w:basedOn w:val="afd"/>
    <w:qFormat/>
    <w:rsid w:val="00AC3EE9"/>
    <w:pPr>
      <w:spacing w:beforeLines="1" w:afterLines="1"/>
      <w:outlineLvl w:val="9"/>
    </w:pPr>
    <w:rPr>
      <w:rFonts w:ascii="宋体" w:eastAsia="宋体" w:hAnsi="宋体" w:cs="宋体"/>
    </w:rPr>
  </w:style>
  <w:style w:type="paragraph" w:customStyle="1" w:styleId="affffe">
    <w:name w:val="标准文件_术语条一"/>
    <w:basedOn w:val="affff9"/>
    <w:next w:val="affb"/>
    <w:qFormat/>
    <w:rsid w:val="00AC3EE9"/>
    <w:pPr>
      <w:ind w:left="960" w:hangingChars="200" w:hanging="960"/>
    </w:pPr>
    <w:rPr>
      <w:rFonts w:ascii="黑体" w:eastAsia="黑体" w:hAnsi="黑体" w:cs="黑体"/>
    </w:rPr>
  </w:style>
  <w:style w:type="paragraph" w:customStyle="1" w:styleId="afffff">
    <w:name w:val="标准文件_术语条二"/>
    <w:basedOn w:val="affffa"/>
    <w:next w:val="affb"/>
    <w:qFormat/>
    <w:rsid w:val="00AC3EE9"/>
    <w:pPr>
      <w:ind w:left="960" w:hangingChars="200" w:hanging="960"/>
    </w:pPr>
    <w:rPr>
      <w:rFonts w:ascii="黑体" w:eastAsia="黑体" w:hAnsi="黑体" w:cs="黑体"/>
    </w:rPr>
  </w:style>
  <w:style w:type="paragraph" w:customStyle="1" w:styleId="afffff0">
    <w:name w:val="标准文件_术语条三"/>
    <w:basedOn w:val="affffb"/>
    <w:next w:val="affb"/>
    <w:qFormat/>
    <w:rsid w:val="00AC3EE9"/>
    <w:pPr>
      <w:ind w:left="960" w:hangingChars="200" w:hanging="960"/>
    </w:pPr>
    <w:rPr>
      <w:rFonts w:ascii="黑体" w:eastAsia="黑体" w:hAnsi="黑体" w:cs="黑体"/>
    </w:rPr>
  </w:style>
  <w:style w:type="paragraph" w:customStyle="1" w:styleId="afffff1">
    <w:name w:val="标准文件_术语条四"/>
    <w:basedOn w:val="affffc"/>
    <w:next w:val="affb"/>
    <w:qFormat/>
    <w:rsid w:val="00AC3EE9"/>
    <w:pPr>
      <w:ind w:left="960" w:hangingChars="200" w:hanging="960"/>
    </w:pPr>
    <w:rPr>
      <w:rFonts w:ascii="黑体" w:eastAsia="黑体" w:hAnsi="黑体" w:cs="黑体"/>
    </w:rPr>
  </w:style>
  <w:style w:type="paragraph" w:customStyle="1" w:styleId="afffff2">
    <w:name w:val="标准文件_术语条五"/>
    <w:basedOn w:val="affffd"/>
    <w:next w:val="affb"/>
    <w:qFormat/>
    <w:rsid w:val="00AC3EE9"/>
    <w:pPr>
      <w:ind w:left="960" w:hangingChars="200" w:hanging="960"/>
    </w:pPr>
    <w:rPr>
      <w:rFonts w:ascii="黑体" w:eastAsia="黑体" w:hAnsi="黑体" w:cs="黑体"/>
    </w:rPr>
  </w:style>
  <w:style w:type="paragraph" w:customStyle="1" w:styleId="a8">
    <w:name w:val="标准文件_附录标识"/>
    <w:basedOn w:val="aff2"/>
    <w:next w:val="affb"/>
    <w:qFormat/>
    <w:rsid w:val="00AC3EE9"/>
    <w:pPr>
      <w:widowControl/>
      <w:numPr>
        <w:numId w:val="8"/>
      </w:numPr>
      <w:spacing w:beforeLines="25" w:afterLines="50"/>
      <w:jc w:val="center"/>
      <w:outlineLvl w:val="0"/>
    </w:pPr>
    <w:rPr>
      <w:rFonts w:ascii="黑体" w:eastAsia="黑体" w:hAnsi="黑体" w:cs="黑体"/>
    </w:rPr>
  </w:style>
  <w:style w:type="paragraph" w:customStyle="1" w:styleId="a9">
    <w:name w:val="标准文件_附录一级条标题"/>
    <w:next w:val="affb"/>
    <w:qFormat/>
    <w:rsid w:val="00AC3EE9"/>
    <w:pPr>
      <w:numPr>
        <w:ilvl w:val="1"/>
        <w:numId w:val="8"/>
      </w:numPr>
      <w:spacing w:beforeLines="50" w:afterLines="50"/>
      <w:jc w:val="both"/>
      <w:outlineLvl w:val="2"/>
    </w:pPr>
    <w:rPr>
      <w:rFonts w:ascii="黑体" w:eastAsia="黑体" w:hAnsi="黑体" w:cs="黑体" w:hint="eastAsia"/>
      <w:sz w:val="21"/>
    </w:rPr>
  </w:style>
  <w:style w:type="paragraph" w:customStyle="1" w:styleId="aa">
    <w:name w:val="标准文件_附录二级条标题"/>
    <w:next w:val="affb"/>
    <w:qFormat/>
    <w:rsid w:val="00AC3EE9"/>
    <w:pPr>
      <w:numPr>
        <w:ilvl w:val="2"/>
        <w:numId w:val="8"/>
      </w:numPr>
      <w:spacing w:beforeLines="50" w:afterLines="50"/>
      <w:jc w:val="both"/>
      <w:outlineLvl w:val="2"/>
    </w:pPr>
    <w:rPr>
      <w:rFonts w:ascii="黑体" w:eastAsia="黑体" w:hAnsi="黑体" w:cs="黑体" w:hint="eastAsia"/>
      <w:sz w:val="21"/>
    </w:rPr>
  </w:style>
  <w:style w:type="paragraph" w:customStyle="1" w:styleId="ab">
    <w:name w:val="标准文件_附录三级条标题"/>
    <w:next w:val="affb"/>
    <w:qFormat/>
    <w:rsid w:val="00AC3EE9"/>
    <w:pPr>
      <w:numPr>
        <w:ilvl w:val="3"/>
        <w:numId w:val="8"/>
      </w:numPr>
      <w:spacing w:beforeLines="50" w:afterLines="50"/>
      <w:jc w:val="both"/>
      <w:outlineLvl w:val="2"/>
    </w:pPr>
    <w:rPr>
      <w:rFonts w:ascii="黑体" w:eastAsia="黑体" w:hAnsi="黑体" w:cs="黑体" w:hint="eastAsia"/>
      <w:sz w:val="21"/>
    </w:rPr>
  </w:style>
  <w:style w:type="paragraph" w:customStyle="1" w:styleId="ac">
    <w:name w:val="标准文件_附录四级条标题"/>
    <w:next w:val="affb"/>
    <w:qFormat/>
    <w:rsid w:val="00AC3EE9"/>
    <w:pPr>
      <w:numPr>
        <w:ilvl w:val="4"/>
        <w:numId w:val="8"/>
      </w:numPr>
      <w:spacing w:beforeLines="50" w:afterLines="50"/>
      <w:jc w:val="both"/>
      <w:outlineLvl w:val="2"/>
    </w:pPr>
    <w:rPr>
      <w:rFonts w:ascii="黑体" w:eastAsia="黑体" w:hAnsi="黑体" w:cs="黑体" w:hint="eastAsia"/>
      <w:sz w:val="21"/>
    </w:rPr>
  </w:style>
  <w:style w:type="paragraph" w:customStyle="1" w:styleId="ad">
    <w:name w:val="标准文件_附录五级条标题"/>
    <w:next w:val="affb"/>
    <w:qFormat/>
    <w:rsid w:val="00AC3EE9"/>
    <w:pPr>
      <w:numPr>
        <w:ilvl w:val="5"/>
        <w:numId w:val="8"/>
      </w:numPr>
      <w:spacing w:beforeLines="50" w:afterLines="50"/>
      <w:jc w:val="both"/>
      <w:outlineLvl w:val="2"/>
    </w:pPr>
    <w:rPr>
      <w:rFonts w:ascii="黑体" w:eastAsia="黑体" w:hAnsi="黑体" w:cs="黑体" w:hint="eastAsia"/>
      <w:sz w:val="21"/>
    </w:rPr>
  </w:style>
  <w:style w:type="paragraph" w:customStyle="1" w:styleId="afffff3">
    <w:name w:val="标准文件_附录一级无标题"/>
    <w:basedOn w:val="a9"/>
    <w:qFormat/>
    <w:rsid w:val="00AC3EE9"/>
    <w:pPr>
      <w:spacing w:beforeLines="1" w:afterLines="1" w:line="276" w:lineRule="auto"/>
    </w:pPr>
    <w:rPr>
      <w:rFonts w:ascii="宋体" w:eastAsia="宋体" w:hAnsi="宋体" w:cs="宋体"/>
    </w:rPr>
  </w:style>
  <w:style w:type="paragraph" w:customStyle="1" w:styleId="afffff4">
    <w:name w:val="标准文件_附录二级无标题"/>
    <w:basedOn w:val="aa"/>
    <w:qFormat/>
    <w:rsid w:val="00AC3EE9"/>
    <w:pPr>
      <w:spacing w:beforeLines="1" w:afterLines="1" w:line="276" w:lineRule="auto"/>
    </w:pPr>
    <w:rPr>
      <w:rFonts w:ascii="宋体" w:eastAsia="宋体" w:hAnsi="宋体" w:cs="宋体"/>
    </w:rPr>
  </w:style>
  <w:style w:type="paragraph" w:customStyle="1" w:styleId="afffff5">
    <w:name w:val="标准文件_附录三级无标题"/>
    <w:basedOn w:val="ab"/>
    <w:qFormat/>
    <w:rsid w:val="00AC3EE9"/>
    <w:pPr>
      <w:spacing w:beforeLines="1" w:afterLines="1" w:line="276" w:lineRule="auto"/>
    </w:pPr>
    <w:rPr>
      <w:rFonts w:ascii="宋体" w:eastAsia="宋体" w:hAnsi="宋体" w:cs="宋体"/>
    </w:rPr>
  </w:style>
  <w:style w:type="paragraph" w:customStyle="1" w:styleId="afffff6">
    <w:name w:val="标准文件_附录四级无标题"/>
    <w:basedOn w:val="ac"/>
    <w:qFormat/>
    <w:rsid w:val="00AC3EE9"/>
    <w:pPr>
      <w:spacing w:beforeLines="1" w:afterLines="1" w:line="276" w:lineRule="auto"/>
    </w:pPr>
    <w:rPr>
      <w:rFonts w:ascii="宋体" w:eastAsia="宋体" w:hAnsi="宋体" w:cs="宋体"/>
    </w:rPr>
  </w:style>
  <w:style w:type="paragraph" w:customStyle="1" w:styleId="afffff7">
    <w:name w:val="标准文件_附录五级无标题"/>
    <w:basedOn w:val="ad"/>
    <w:qFormat/>
    <w:rsid w:val="00AC3EE9"/>
    <w:pPr>
      <w:spacing w:beforeLines="1" w:afterLines="1" w:line="276" w:lineRule="auto"/>
    </w:pPr>
    <w:rPr>
      <w:rFonts w:ascii="宋体" w:eastAsia="宋体" w:hAnsi="宋体" w:cs="宋体"/>
    </w:rPr>
  </w:style>
  <w:style w:type="paragraph" w:customStyle="1" w:styleId="afe">
    <w:name w:val="附录图标号"/>
    <w:basedOn w:val="affb"/>
    <w:next w:val="affb"/>
    <w:qFormat/>
    <w:rsid w:val="00AC3EE9"/>
    <w:pPr>
      <w:numPr>
        <w:numId w:val="2"/>
      </w:numPr>
      <w:spacing w:line="14" w:lineRule="exact"/>
      <w:jc w:val="center"/>
    </w:pPr>
    <w:rPr>
      <w:sz w:val="2"/>
    </w:rPr>
  </w:style>
  <w:style w:type="paragraph" w:customStyle="1" w:styleId="aff">
    <w:name w:val="附录图标题"/>
    <w:next w:val="affb"/>
    <w:qFormat/>
    <w:rsid w:val="00AC3EE9"/>
    <w:pPr>
      <w:numPr>
        <w:ilvl w:val="1"/>
        <w:numId w:val="2"/>
      </w:numPr>
      <w:spacing w:beforeLines="50" w:afterLines="50"/>
      <w:jc w:val="center"/>
    </w:pPr>
    <w:rPr>
      <w:rFonts w:ascii="黑体" w:eastAsia="黑体" w:hAnsi="黑体" w:cs="黑体" w:hint="eastAsia"/>
      <w:sz w:val="21"/>
    </w:rPr>
  </w:style>
  <w:style w:type="paragraph" w:customStyle="1" w:styleId="af">
    <w:name w:val="附录表标号"/>
    <w:basedOn w:val="affb"/>
    <w:next w:val="affb"/>
    <w:qFormat/>
    <w:rsid w:val="00AC3EE9"/>
    <w:pPr>
      <w:numPr>
        <w:numId w:val="9"/>
      </w:numPr>
      <w:spacing w:line="14" w:lineRule="exact"/>
      <w:jc w:val="center"/>
    </w:pPr>
    <w:rPr>
      <w:sz w:val="2"/>
    </w:rPr>
  </w:style>
  <w:style w:type="paragraph" w:customStyle="1" w:styleId="af0">
    <w:name w:val="附录表标题"/>
    <w:next w:val="affb"/>
    <w:qFormat/>
    <w:rsid w:val="00AC3EE9"/>
    <w:pPr>
      <w:numPr>
        <w:ilvl w:val="1"/>
        <w:numId w:val="9"/>
      </w:numPr>
      <w:spacing w:beforeLines="50" w:afterLines="50"/>
      <w:jc w:val="center"/>
    </w:pPr>
    <w:rPr>
      <w:rFonts w:ascii="黑体" w:eastAsia="黑体" w:hAnsi="黑体" w:cs="黑体" w:hint="eastAsia"/>
      <w:sz w:val="21"/>
    </w:rPr>
  </w:style>
  <w:style w:type="paragraph" w:customStyle="1" w:styleId="afffff8">
    <w:name w:val="标准文件_示例内容"/>
    <w:basedOn w:val="affb"/>
    <w:qFormat/>
    <w:rsid w:val="00AC3EE9"/>
    <w:rPr>
      <w:rFonts w:hAnsi="宋体"/>
      <w:sz w:val="18"/>
    </w:rPr>
  </w:style>
  <w:style w:type="paragraph" w:customStyle="1" w:styleId="aff0">
    <w:name w:val="标准文件_示例"/>
    <w:next w:val="afffff8"/>
    <w:qFormat/>
    <w:rsid w:val="00AC3EE9"/>
    <w:pPr>
      <w:numPr>
        <w:numId w:val="10"/>
      </w:numPr>
      <w:tabs>
        <w:tab w:val="left" w:pos="539"/>
      </w:tabs>
      <w:jc w:val="both"/>
    </w:pPr>
    <w:rPr>
      <w:rFonts w:ascii="宋体" w:hAnsi="宋体" w:cs="宋体" w:hint="eastAsia"/>
      <w:sz w:val="18"/>
    </w:rPr>
  </w:style>
  <w:style w:type="paragraph" w:customStyle="1" w:styleId="af5">
    <w:name w:val="标准文件_示例×"/>
    <w:basedOn w:val="aff2"/>
    <w:next w:val="afffff8"/>
    <w:qFormat/>
    <w:rsid w:val="00AC3EE9"/>
    <w:pPr>
      <w:widowControl/>
      <w:numPr>
        <w:numId w:val="11"/>
      </w:numPr>
      <w:tabs>
        <w:tab w:val="left" w:pos="539"/>
      </w:tabs>
    </w:pPr>
    <w:rPr>
      <w:sz w:val="18"/>
    </w:rPr>
  </w:style>
  <w:style w:type="paragraph" w:customStyle="1" w:styleId="af2">
    <w:name w:val="标准文件_注"/>
    <w:next w:val="affb"/>
    <w:qFormat/>
    <w:rsid w:val="00AC3EE9"/>
    <w:pPr>
      <w:numPr>
        <w:numId w:val="12"/>
      </w:numPr>
      <w:tabs>
        <w:tab w:val="left" w:pos="539"/>
      </w:tabs>
      <w:autoSpaceDE w:val="0"/>
      <w:autoSpaceDN w:val="0"/>
      <w:jc w:val="both"/>
    </w:pPr>
    <w:rPr>
      <w:rFonts w:ascii="宋体" w:hAnsi="宋体" w:cs="宋体" w:hint="eastAsia"/>
      <w:sz w:val="18"/>
    </w:rPr>
  </w:style>
  <w:style w:type="paragraph" w:customStyle="1" w:styleId="af1">
    <w:name w:val="标准文件_注×"/>
    <w:next w:val="affb"/>
    <w:qFormat/>
    <w:rsid w:val="00AC3EE9"/>
    <w:pPr>
      <w:numPr>
        <w:numId w:val="13"/>
      </w:numPr>
      <w:tabs>
        <w:tab w:val="left" w:pos="539"/>
      </w:tabs>
      <w:jc w:val="both"/>
    </w:pPr>
    <w:rPr>
      <w:rFonts w:ascii="宋体" w:hAnsi="宋体" w:cs="宋体" w:hint="eastAsia"/>
      <w:sz w:val="18"/>
    </w:rPr>
  </w:style>
  <w:style w:type="paragraph" w:customStyle="1" w:styleId="af7">
    <w:name w:val="标准文件_图表脚注"/>
    <w:basedOn w:val="aff2"/>
    <w:next w:val="affb"/>
    <w:qFormat/>
    <w:rsid w:val="00AC3EE9"/>
    <w:pPr>
      <w:numPr>
        <w:numId w:val="14"/>
      </w:numPr>
      <w:adjustRightInd w:val="0"/>
      <w:jc w:val="left"/>
    </w:pPr>
    <w:rPr>
      <w:rFonts w:hAnsi="宋体"/>
      <w:sz w:val="18"/>
    </w:rPr>
  </w:style>
  <w:style w:type="paragraph" w:customStyle="1" w:styleId="afffff9">
    <w:name w:val="标准文件_标准正文"/>
    <w:basedOn w:val="aff2"/>
    <w:next w:val="affb"/>
    <w:qFormat/>
    <w:rsid w:val="00AC3EE9"/>
    <w:pPr>
      <w:ind w:firstLineChars="200" w:firstLine="960"/>
    </w:pPr>
  </w:style>
  <w:style w:type="paragraph" w:customStyle="1" w:styleId="afffffa">
    <w:name w:val="标准文件_正文公式"/>
    <w:basedOn w:val="aff2"/>
    <w:next w:val="afffff9"/>
    <w:rsid w:val="00AC3EE9"/>
    <w:pPr>
      <w:tabs>
        <w:tab w:val="center" w:pos="4678"/>
        <w:tab w:val="right" w:leader="middleDot" w:pos="9355"/>
      </w:tabs>
    </w:pPr>
  </w:style>
  <w:style w:type="paragraph" w:customStyle="1" w:styleId="afffffb">
    <w:name w:val="标准文件_表格"/>
    <w:basedOn w:val="affb"/>
    <w:qFormat/>
    <w:rsid w:val="00AC3EE9"/>
    <w:pPr>
      <w:jc w:val="center"/>
    </w:pPr>
    <w:rPr>
      <w:sz w:val="18"/>
    </w:rPr>
  </w:style>
  <w:style w:type="paragraph" w:customStyle="1" w:styleId="afffffc">
    <w:name w:val="终结线"/>
    <w:basedOn w:val="aff2"/>
    <w:qFormat/>
    <w:rsid w:val="00AC3EE9"/>
    <w:pPr>
      <w:framePr w:hSpace="181" w:vSpace="181" w:wrap="around" w:vAnchor="text" w:hAnchor="margin" w:xAlign="center" w:y="285"/>
    </w:pPr>
    <w:rPr>
      <w:rFonts w:ascii="Times New Roman" w:cs="Times New Roman"/>
      <w:b/>
      <w:sz w:val="34"/>
    </w:rPr>
  </w:style>
  <w:style w:type="paragraph" w:customStyle="1" w:styleId="af4">
    <w:name w:val="标准文件_正文表标题"/>
    <w:next w:val="affb"/>
    <w:rsid w:val="00AC3EE9"/>
    <w:pPr>
      <w:numPr>
        <w:numId w:val="15"/>
      </w:numPr>
      <w:spacing w:beforeLines="50" w:afterLines="50"/>
      <w:jc w:val="center"/>
    </w:pPr>
    <w:rPr>
      <w:rFonts w:ascii="黑体" w:eastAsia="黑体" w:hAnsi="黑体" w:cs="黑体" w:hint="eastAsia"/>
      <w:sz w:val="21"/>
    </w:rPr>
  </w:style>
  <w:style w:type="paragraph" w:customStyle="1" w:styleId="af3">
    <w:name w:val="标准文件_正文图标题"/>
    <w:next w:val="affb"/>
    <w:qFormat/>
    <w:rsid w:val="00AC3EE9"/>
    <w:pPr>
      <w:numPr>
        <w:numId w:val="16"/>
      </w:numPr>
      <w:spacing w:beforeLines="50" w:afterLines="50"/>
      <w:jc w:val="center"/>
    </w:pPr>
    <w:rPr>
      <w:rFonts w:ascii="黑体" w:eastAsia="黑体" w:hAnsi="黑体" w:cs="黑体" w:hint="eastAsia"/>
      <w:sz w:val="21"/>
    </w:rPr>
  </w:style>
  <w:style w:type="paragraph" w:customStyle="1" w:styleId="afffffd">
    <w:name w:val="标准文件_索引标题"/>
    <w:basedOn w:val="afff1"/>
    <w:next w:val="affb"/>
    <w:qFormat/>
    <w:rsid w:val="00AC3EE9"/>
    <w:rPr>
      <w:rFonts w:hAnsi="黑体"/>
    </w:rPr>
  </w:style>
  <w:style w:type="paragraph" w:customStyle="1" w:styleId="afffffe">
    <w:name w:val="标准文件_索引项"/>
    <w:basedOn w:val="affb"/>
    <w:next w:val="affb"/>
    <w:rsid w:val="00AC3EE9"/>
    <w:pPr>
      <w:tabs>
        <w:tab w:val="right" w:leader="dot" w:pos="9355"/>
      </w:tabs>
      <w:autoSpaceDE w:val="0"/>
      <w:autoSpaceDN w:val="0"/>
      <w:ind w:left="177" w:hangingChars="37" w:hanging="177"/>
      <w:jc w:val="left"/>
    </w:pPr>
  </w:style>
  <w:style w:type="paragraph" w:customStyle="1" w:styleId="affffff">
    <w:name w:val="标准文件_索引字母"/>
    <w:next w:val="affb"/>
    <w:qFormat/>
    <w:rsid w:val="00AC3EE9"/>
    <w:pPr>
      <w:jc w:val="center"/>
    </w:pPr>
    <w:rPr>
      <w:rFonts w:ascii="宋体" w:hAnsi="宋体" w:cs="宋体" w:hint="eastAsia"/>
      <w:b/>
      <w:kern w:val="2"/>
      <w:sz w:val="21"/>
    </w:rPr>
  </w:style>
  <w:style w:type="paragraph" w:customStyle="1" w:styleId="affffff0">
    <w:name w:val="标准文件_提示"/>
    <w:basedOn w:val="aff2"/>
    <w:qFormat/>
    <w:rsid w:val="00AC3EE9"/>
    <w:pPr>
      <w:ind w:firstLineChars="200" w:firstLine="960"/>
    </w:pPr>
    <w:rPr>
      <w:rFonts w:ascii="黑体" w:eastAsia="黑体" w:hAnsi="黑体" w:cs="黑体"/>
    </w:rPr>
  </w:style>
  <w:style w:type="paragraph" w:customStyle="1" w:styleId="aff1">
    <w:name w:val="标准文件_参考文献编号"/>
    <w:basedOn w:val="affb"/>
    <w:qFormat/>
    <w:rsid w:val="00AC3EE9"/>
    <w:pPr>
      <w:numPr>
        <w:numId w:val="17"/>
      </w:numPr>
    </w:pPr>
  </w:style>
  <w:style w:type="character" w:customStyle="1" w:styleId="Char">
    <w:name w:val="标准文件_正文标准名称 Char"/>
    <w:link w:val="affff3"/>
    <w:qFormat/>
    <w:rsid w:val="00AC3EE9"/>
    <w:rPr>
      <w:rFonts w:ascii="黑体" w:eastAsia="黑体" w:hAnsi="黑体" w:cs="黑体"/>
      <w:sz w:val="32"/>
    </w:rPr>
  </w:style>
  <w:style w:type="paragraph" w:customStyle="1" w:styleId="affffff1">
    <w:name w:val="段"/>
    <w:qFormat/>
    <w:rsid w:val="00AC3EE9"/>
    <w:pPr>
      <w:autoSpaceDE w:val="0"/>
      <w:autoSpaceDN w:val="0"/>
      <w:ind w:firstLineChars="200" w:firstLine="200"/>
      <w:jc w:val="both"/>
    </w:pPr>
    <w:rPr>
      <w:rFonts w:ascii="宋体"/>
      <w:sz w:val="21"/>
    </w:rPr>
  </w:style>
  <w:style w:type="paragraph" w:styleId="affffff2">
    <w:name w:val="Balloon Text"/>
    <w:basedOn w:val="aff2"/>
    <w:link w:val="Char0"/>
    <w:rsid w:val="00370AA0"/>
    <w:rPr>
      <w:sz w:val="18"/>
      <w:szCs w:val="18"/>
    </w:rPr>
  </w:style>
  <w:style w:type="character" w:customStyle="1" w:styleId="Char0">
    <w:name w:val="批注框文本 Char"/>
    <w:basedOn w:val="aff3"/>
    <w:link w:val="affffff2"/>
    <w:rsid w:val="00370AA0"/>
    <w:rPr>
      <w:rFonts w:ascii="宋体"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d7460f-8090-4a04-b08c-62b9cd1f2fa9}"/>
        <w:category>
          <w:name w:val="常规"/>
          <w:gallery w:val="placeholder"/>
        </w:category>
        <w:types>
          <w:type w:val="bbPlcHdr"/>
        </w:types>
        <w:behaviors>
          <w:behavior w:val="content"/>
        </w:behaviors>
        <w:guid w:val="{5AD7460F-8090-4A04-B08C-62B9CD1F2FA9}"/>
      </w:docPartPr>
      <w:docPartBody>
        <w:p w:rsidR="00C75E8E" w:rsidRDefault="00C75E8E">
          <w:r>
            <w:rPr>
              <w:color w:val="808080"/>
            </w:rPr>
            <w:t>选择一项。</w:t>
          </w:r>
        </w:p>
      </w:docPartBody>
    </w:docPart>
    <w:docPart>
      <w:docPartPr>
        <w:name w:val="{4c2afe41-b9d9-4e84-98aa-9b648c4d7371}"/>
        <w:category>
          <w:name w:val="常规"/>
          <w:gallery w:val="placeholder"/>
        </w:category>
        <w:types>
          <w:type w:val="bbPlcHdr"/>
        </w:types>
        <w:behaviors>
          <w:behavior w:val="content"/>
        </w:behaviors>
        <w:guid w:val="{4C2AFE41-B9D9-4E84-98AA-9B648C4D7371}"/>
      </w:docPartPr>
      <w:docPartBody>
        <w:p w:rsidR="00C75E8E" w:rsidRDefault="00C75E8E">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C75E8E"/>
    <w:rsid w:val="00C75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小雨</dc:creator>
  <cp:lastModifiedBy>Lenovo</cp:lastModifiedBy>
  <cp:revision>2</cp:revision>
  <dcterms:created xsi:type="dcterms:W3CDTF">2023-10-30T07:27:00Z</dcterms:created>
  <dcterms:modified xsi:type="dcterms:W3CDTF">2023-11-01T03:17:00Z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AC0DF1DD8C614C13B706C2D907E74FC5_11</vt:lpwstr>
  </property>
</Properties>
</file>