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framePr w:h="1689" w:hRule="exact"/>
        <w:pBdr>
          <w:top w:val="none" w:color="auto" w:sz="0" w:space="0"/>
          <w:left w:val="none" w:color="auto" w:sz="0" w:space="0"/>
          <w:bottom w:val="none" w:color="auto" w:sz="0" w:space="0"/>
          <w:right w:val="none" w:color="auto" w:sz="0" w:space="0"/>
        </w:pBdr>
        <w:rPr>
          <w:rFonts w:hint="eastAsia" w:hAnsi="黑体" w:cs="黑体"/>
          <w:lang w:val="en-US" w:eastAsia="zh-CN"/>
        </w:rPr>
      </w:pPr>
      <w:r>
        <w:rPr>
          <w:rFonts w:hint="eastAsia" w:ascii="黑体" w:hAnsi="黑体" w:eastAsia="黑体" w:cs="黑体"/>
        </w:rPr>
        <w:t>ICS </w:t>
      </w:r>
      <w:r>
        <w:rPr>
          <w:rFonts w:hint="eastAsia" w:ascii="黑体" w:hAnsi="黑体" w:eastAsia="黑体" w:cs="黑体"/>
          <w:lang w:val="en-US" w:eastAsia="zh-CN"/>
        </w:rPr>
        <w:t>65.020.20</w:t>
      </w:r>
      <w:r>
        <w:rPr>
          <w:rFonts w:hint="eastAsia" w:hAnsi="黑体" w:cs="黑体"/>
          <w:lang w:val="en-US" w:eastAsia="zh-CN"/>
        </w:rPr>
        <w:t xml:space="preserve"> </w:t>
      </w:r>
    </w:p>
    <w:p>
      <w:pPr>
        <w:pStyle w:val="7"/>
        <w:framePr w:h="1689" w:hRule="exact"/>
        <w:pBdr>
          <w:top w:val="none" w:color="auto" w:sz="0" w:space="0"/>
          <w:left w:val="none" w:color="auto" w:sz="0" w:space="0"/>
          <w:bottom w:val="none" w:color="auto" w:sz="0" w:space="0"/>
          <w:right w:val="none" w:color="auto" w:sz="0" w:space="0"/>
        </w:pBdr>
        <w:rPr>
          <w:rFonts w:hint="eastAsia" w:ascii="黑体" w:hAnsi="黑体" w:eastAsia="黑体" w:cs="黑体"/>
          <w:lang w:val="en-US" w:eastAsia="zh-CN"/>
        </w:rPr>
      </w:pPr>
      <w:r>
        <w:rPr>
          <w:rFonts w:hint="eastAsia" w:ascii="黑体" w:hAnsi="黑体" w:eastAsia="黑体" w:cs="黑体"/>
        </w:rPr>
        <w:t xml:space="preserve">CCS </w:t>
      </w:r>
      <w:r>
        <w:rPr>
          <w:rFonts w:hint="eastAsia" w:ascii="黑体" w:hAnsi="黑体" w:eastAsia="黑体" w:cs="黑体"/>
          <w:lang w:val="en-US" w:eastAsia="zh-CN"/>
        </w:rPr>
        <w:t>B</w:t>
      </w:r>
      <w:r>
        <w:rPr>
          <w:rFonts w:hint="eastAsia" w:hAnsi="黑体" w:cs="黑体"/>
          <w:lang w:val="en-US" w:eastAsia="zh-CN"/>
        </w:rPr>
        <w:t xml:space="preserve"> </w:t>
      </w:r>
      <w:r>
        <w:rPr>
          <w:rFonts w:hint="eastAsia" w:ascii="黑体" w:hAnsi="黑体" w:eastAsia="黑体" w:cs="黑体"/>
          <w:lang w:val="en-US" w:eastAsia="zh-CN"/>
        </w:rPr>
        <w:t>38</w:t>
      </w:r>
    </w:p>
    <w:p>
      <w:pPr>
        <w:pStyle w:val="7"/>
        <w:framePr w:h="1689" w:hRule="exact"/>
        <w:rPr>
          <w:rFonts w:hint="default" w:ascii="黑体" w:hAnsi="黑体" w:eastAsia="黑体" w:cs="黑体"/>
          <w:sz w:val="84"/>
          <w:szCs w:val="84"/>
          <w:lang w:val="en-US" w:eastAsia="zh-CN"/>
        </w:rPr>
      </w:pPr>
      <w:r>
        <w:rPr>
          <w:rFonts w:hint="eastAsia" w:hAnsi="黑体" w:cs="黑体"/>
          <w:lang w:val="en-US" w:eastAsia="zh-CN"/>
        </w:rPr>
        <w:t xml:space="preserve">                                      </w:t>
      </w:r>
      <w:r>
        <w:rPr>
          <w:rFonts w:hint="eastAsia" w:hAnsi="黑体" w:cs="黑体"/>
          <w:sz w:val="84"/>
          <w:szCs w:val="84"/>
          <w:lang w:val="en-US" w:eastAsia="zh-CN"/>
        </w:rPr>
        <w:t xml:space="preserve">     </w:t>
      </w:r>
      <w:r>
        <w:rPr>
          <w:sz w:val="8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938520" cy="78613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5938520" cy="786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b/>
                                <w:bCs/>
                                <w:color w:val="000000" w:themeColor="text1"/>
                                <w:sz w:val="72"/>
                                <w:szCs w:val="72"/>
                                <w:lang w:val="en-US" w:eastAsia="zh-CN"/>
                                <w14:shadow w14:blurRad="38100" w14:dist="19050" w14:dir="2700000" w14:sx="100000" w14:sy="100000" w14:kx="0" w14:ky="0" w14:algn="tl">
                                  <w14:schemeClr w14:val="dk1">
                                    <w14:alpha w14:val="60000"/>
                                  </w14:schemeClr>
                                </w14:shadow>
                                <w14:textFill>
                                  <w14:solidFill>
                                    <w14:schemeClr w14:val="tx1"/>
                                  </w14:solidFill>
                                </w14:textFill>
                              </w:rPr>
                              <w:t xml:space="preserve">                 </w:t>
                            </w:r>
                            <w:r>
                              <w:rPr>
                                <w:rFonts w:hint="eastAsia"/>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DB2105 </w:t>
                            </w:r>
                            <w:r>
                              <w:rPr>
                                <w:rFonts w:hint="eastAsia"/>
                                <w:b/>
                                <w:bCs/>
                                <w:color w:val="000000" w:themeColor="text1"/>
                                <w:sz w:val="72"/>
                                <w:szCs w:val="72"/>
                                <w:lang w:val="en-US" w:eastAsia="zh-CN"/>
                                <w14:shadow w14:blurRad="38100" w14:dist="19050" w14:dir="2700000" w14:sx="100000" w14:sy="100000" w14:kx="0" w14:ky="0" w14:algn="tl">
                                  <w14:schemeClr w14:val="dk1">
                                    <w14:alpha w14:val="60000"/>
                                  </w14:schemeClr>
                                </w14:shadow>
                                <w14:textFill>
                                  <w14:solidFill>
                                    <w14:schemeClr w14:val="tx1"/>
                                  </w14:solidFill>
                                </w14:textFill>
                              </w:rPr>
                              <w:t xml:space="preserve">     </w:t>
                            </w:r>
                            <w:r>
                              <w:rPr>
                                <w:rFonts w:hint="eastAsia"/>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DB210500</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0pt;margin-top:0pt;height:61.9pt;width:467.6pt;z-index:251662336;mso-width-relative:page;mso-height-relative:page;" filled="f" stroked="f" coordsize="21600,21600" o:gfxdata="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Gi4nI1gAAAAUBAAAPAAAAAAAAAAEAIAAAADgAAABkcnMvZG93&#10;bnJldi54bWxQSwECFAAUAAAACACHTuJAheildiUCAAAqBAAADgAAAAAAAAABACAAAAA7AQAAZHJz&#10;L2Uyb0RvYy54bWxQSwUGAAAAAAYABgBZAQAA0gUAAAAA&#10;">
                <v:fill on="f" focussize="0,0"/>
                <v:stroke on="f" weight="0.5pt"/>
                <v:imagedata o:title=""/>
                <o:lock v:ext="edit" aspectratio="f"/>
                <v:textbox>
                  <w:txbxContent>
                    <w:p>
                      <w:pPr>
                        <w:rPr>
                          <w:rFonts w:hint="default" w:eastAsia="宋体"/>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b/>
                          <w:bCs/>
                          <w:color w:val="000000" w:themeColor="text1"/>
                          <w:sz w:val="72"/>
                          <w:szCs w:val="72"/>
                          <w:lang w:val="en-US" w:eastAsia="zh-CN"/>
                          <w14:shadow w14:blurRad="38100" w14:dist="19050" w14:dir="2700000" w14:sx="100000" w14:sy="100000" w14:kx="0" w14:ky="0" w14:algn="tl">
                            <w14:schemeClr w14:val="dk1">
                              <w14:alpha w14:val="60000"/>
                            </w14:schemeClr>
                          </w14:shadow>
                          <w14:textFill>
                            <w14:solidFill>
                              <w14:schemeClr w14:val="tx1"/>
                            </w14:solidFill>
                          </w14:textFill>
                        </w:rPr>
                        <w:t xml:space="preserve">                 </w:t>
                      </w:r>
                      <w:r>
                        <w:rPr>
                          <w:rFonts w:hint="eastAsia"/>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DB2105 </w:t>
                      </w:r>
                      <w:r>
                        <w:rPr>
                          <w:rFonts w:hint="eastAsia"/>
                          <w:b/>
                          <w:bCs/>
                          <w:color w:val="000000" w:themeColor="text1"/>
                          <w:sz w:val="72"/>
                          <w:szCs w:val="72"/>
                          <w:lang w:val="en-US" w:eastAsia="zh-CN"/>
                          <w14:shadow w14:blurRad="38100" w14:dist="19050" w14:dir="2700000" w14:sx="100000" w14:sy="100000" w14:kx="0" w14:ky="0" w14:algn="tl">
                            <w14:schemeClr w14:val="dk1">
                              <w14:alpha w14:val="60000"/>
                            </w14:schemeClr>
                          </w14:shadow>
                          <w14:textFill>
                            <w14:solidFill>
                              <w14:schemeClr w14:val="tx1"/>
                            </w14:solidFill>
                          </w14:textFill>
                        </w:rPr>
                        <w:t xml:space="preserve">     </w:t>
                      </w:r>
                      <w:r>
                        <w:rPr>
                          <w:rFonts w:hint="eastAsia"/>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DB210500</w:t>
                      </w:r>
                    </w:p>
                  </w:txbxContent>
                </v:textbox>
              </v:shape>
            </w:pict>
          </mc:Fallback>
        </mc:AlternateConten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tcBorders>
              <w:top w:val="nil"/>
              <w:left w:val="nil"/>
              <w:bottom w:val="nil"/>
              <w:right w:val="nil"/>
            </w:tcBorders>
            <w:noWrap w:val="0"/>
            <w:vAlign w:val="top"/>
          </w:tcPr>
          <w:p>
            <w:pPr>
              <w:pStyle w:val="7"/>
              <w:framePr w:h="1689" w:hRule="exact"/>
              <w:rPr>
                <w:rFonts w:hint="default" w:eastAsia="黑体"/>
                <w:lang w:val="en-US" w:eastAsia="zh-CN"/>
              </w:rPr>
            </w:pPr>
            <w:r>
              <mc:AlternateContent>
                <mc:Choice Requires="wps">
                  <w:drawing>
                    <wp:anchor distT="0" distB="0" distL="114300" distR="114300" simplePos="0" relativeHeight="251659264"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1" name="矩形 1"/>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true"/>
                          </wps:wsp>
                        </a:graphicData>
                      </a:graphic>
                    </wp:anchor>
                  </w:drawing>
                </mc:Choice>
                <mc:Fallback>
                  <w:pict>
                    <v:rect id="_x0000_s1026" o:spid="_x0000_s1026" o:spt="1" style="position:absolute;left:0pt;margin-left:-5.25pt;margin-top:0pt;height:15.6pt;width:68.25pt;z-index:-251657216;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yK4v7NUAAAAH&#10;AQAADwAAAAAAAAABACAAAAA4AAAAZHJzL2Rvd25yZXYueG1sUEsBAhQAFAAAAAgAh07iQIdDWtiX&#10;AQAAEwMAAA4AAAAAAAAAAQAgAAAAOgEAAGRycy9lMm9Eb2MueG1sUEsFBgAAAAAGAAYAWQEAAEMF&#10;AAAAAA==&#10;">
                      <v:fill on="t" focussize="0,0"/>
                      <v:stroke on="f"/>
                      <v:imagedata o:title=""/>
                      <o:lock v:ext="edit" aspectratio="f"/>
                    </v:rect>
                  </w:pict>
                </mc:Fallback>
              </mc:AlternateContent>
            </w:r>
            <w:r>
              <w:fldChar w:fldCharType="begin">
                <w:ffData>
                  <w:name w:val="BAH"/>
                  <w:enabled/>
                  <w:calcOnExit w:val="0"/>
                  <w:textInput/>
                </w:ffData>
              </w:fldChar>
            </w:r>
            <w:bookmarkStart w:id="0" w:name="BAH"/>
            <w:r>
              <w:instrText xml:space="preserve"> FORMTEXT </w:instrText>
            </w:r>
            <w:r>
              <w:fldChar w:fldCharType="separate"/>
            </w:r>
            <w:r>
              <w:t>     </w:t>
            </w:r>
            <w:r>
              <w:fldChar w:fldCharType="end"/>
            </w:r>
            <w:bookmarkEnd w:id="0"/>
            <w:r>
              <w:rPr>
                <w:rFonts w:hint="eastAsia"/>
                <w:lang w:val="en-US" w:eastAsia="zh-CN"/>
              </w:rPr>
              <w:t xml:space="preserve">                                              </w:t>
            </w:r>
          </w:p>
        </w:tc>
      </w:tr>
    </w:tbl>
    <w:p>
      <w:pPr>
        <w:pStyle w:val="8"/>
        <w:framePr w:w="8478" w:x="1920" w:y="1561"/>
        <w:rPr>
          <w:rFonts w:hint="default"/>
          <w:sz w:val="100"/>
          <w:szCs w:val="100"/>
          <w:lang w:val="en-US" w:eastAsia="zh-CN"/>
        </w:rPr>
      </w:pPr>
      <w:r>
        <w:rPr>
          <w:rFonts w:hint="eastAsia"/>
          <w:sz w:val="100"/>
          <w:szCs w:val="100"/>
          <w:lang w:val="en-US" w:eastAsia="zh-CN"/>
        </w:rPr>
        <w:t xml:space="preserve">      </w:t>
      </w:r>
    </w:p>
    <w:p>
      <w:pPr>
        <w:pStyle w:val="8"/>
        <w:framePr w:w="8478" w:x="1920" w:y="1561"/>
        <w:rPr>
          <w:rFonts w:hint="eastAsia" w:ascii="Times New Roman" w:hAnsi="Times New Roman" w:eastAsia="黑体"/>
          <w:sz w:val="72"/>
          <w:szCs w:val="72"/>
          <w:lang w:eastAsia="zh-CN"/>
        </w:rPr>
      </w:pPr>
      <w:r>
        <w:rPr>
          <w:rFonts w:hint="eastAsia"/>
          <w:sz w:val="72"/>
          <w:szCs w:val="72"/>
          <w:lang w:eastAsia="zh-CN"/>
        </w:rPr>
        <w:t>本溪市地方标准</w:t>
      </w:r>
    </w:p>
    <w:p>
      <w:pPr>
        <w:pStyle w:val="9"/>
        <w:jc w:val="center"/>
        <w:rPr>
          <w:rFonts w:hint="default"/>
          <w:lang w:val="en-US"/>
        </w:rPr>
      </w:pPr>
      <w:r>
        <w:rPr>
          <w:rFonts w:hint="eastAsia"/>
          <w:lang w:eastAsia="zh-CN"/>
        </w:rPr>
        <w:t>地理标志产品</w:t>
      </w:r>
      <w:r>
        <w:rPr>
          <w:rFonts w:hint="eastAsia"/>
          <w:lang w:val="en-US" w:eastAsia="zh-CN"/>
        </w:rPr>
        <w:t xml:space="preserve">  连山关刺五加</w:t>
      </w:r>
    </w:p>
    <w:p>
      <w:pPr>
        <w:pStyle w:val="10"/>
        <w:jc w:val="cente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11"/>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13"/>
            </w:pPr>
            <w:r>
              <w:rPr>
                <w:rFonts w:hint="eastAsia"/>
                <w:lang w:eastAsia="zh-CN"/>
              </w:rPr>
              <w:t>报批</w:t>
            </w:r>
            <w:r>
              <w:rPr>
                <w:rFonts w:hint="eastAsia"/>
              </w:rPr>
              <w:t>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13"/>
              <w:rPr>
                <w:rFonts w:hint="eastAsia"/>
              </w:rPr>
            </w:pPr>
          </w:p>
        </w:tc>
      </w:tr>
    </w:tbl>
    <w:p>
      <w:pPr>
        <w:pStyle w:val="14"/>
      </w:pPr>
      <w:r>
        <w:rPr>
          <w:rFonts w:hint="eastAsia" w:ascii="黑体"/>
          <w:lang w:val="en-US" w:eastAsia="zh-CN"/>
        </w:rPr>
        <w:t>2022</w:t>
      </w:r>
      <w:r>
        <w:rPr>
          <w:rFonts w:ascii="黑体"/>
        </w:rPr>
        <w:t>-</w:t>
      </w:r>
      <w:r>
        <w:rPr>
          <w:rFonts w:hint="eastAsia" w:ascii="黑体"/>
          <w:lang w:val="en-US" w:eastAsia="zh-CN"/>
        </w:rPr>
        <w:t>xx</w:t>
      </w:r>
      <w:r>
        <w:rPr>
          <w:rFonts w:ascii="黑体"/>
        </w:rPr>
        <w:t>-</w:t>
      </w:r>
      <w:r>
        <w:rPr>
          <w:rFonts w:hint="eastAsia" w:ascii="黑体"/>
          <w:lang w:val="en-US" w:eastAsia="zh-CN"/>
        </w:rPr>
        <w:t>xx</w:t>
      </w:r>
      <w:r>
        <w:rPr>
          <w:rFonts w:hint="eastAsia"/>
        </w:rPr>
        <w:t>发布</w:t>
      </w:r>
      <w: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05pt;margin-top:728.5pt;height:0pt;width:481.9pt;mso-position-vertical-relative:page;z-index:251660288;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JYdrPNYAAAALAQAADwAAAAAAAAABACAAAAA4AAAAZHJzL2Rvd25yZXYueG1sUEsBAhQAFAAA&#10;AAgAh07iQM7R4YfbAQAAmQMAAA4AAAAAAAAAAQAgAAAAOwEAAGRycy9lMm9Eb2MueG1sUEsFBgAA&#10;AAAGAAYAWQEAAIgFAAAAAA==&#10;">
                <v:fill on="f" focussize="0,0"/>
                <v:stroke color="#000000" joinstyle="round"/>
                <v:imagedata o:title=""/>
                <o:lock v:ext="edit" aspectratio="f"/>
                <w10:anchorlock/>
              </v:line>
            </w:pict>
          </mc:Fallback>
        </mc:AlternateContent>
      </w:r>
    </w:p>
    <w:p>
      <w:pPr>
        <w:pStyle w:val="16"/>
        <w:jc w:val="center"/>
      </w:pPr>
      <w:r>
        <w:rPr>
          <w:rFonts w:hint="eastAsia" w:ascii="黑体"/>
          <w:lang w:val="en-US" w:eastAsia="zh-CN"/>
        </w:rPr>
        <w:t xml:space="preserve">           2022</w:t>
      </w:r>
      <w:r>
        <w:rPr>
          <w:rFonts w:ascii="黑体"/>
        </w:rPr>
        <w:t>-</w:t>
      </w:r>
      <w:r>
        <w:rPr>
          <w:rFonts w:hint="eastAsia" w:ascii="黑体"/>
          <w:lang w:val="en-US" w:eastAsia="zh-CN"/>
        </w:rPr>
        <w:t>xx</w:t>
      </w:r>
      <w:r>
        <w:rPr>
          <w:rFonts w:ascii="黑体"/>
        </w:rPr>
        <w:t>-</w:t>
      </w:r>
      <w:r>
        <w:rPr>
          <w:rFonts w:hint="eastAsia" w:ascii="黑体"/>
          <w:lang w:val="en-US" w:eastAsia="zh-CN"/>
        </w:rPr>
        <w:t>xx</w:t>
      </w:r>
      <w:r>
        <w:rPr>
          <w:rFonts w:hint="eastAsia"/>
        </w:rPr>
        <w:t>实施</w:t>
      </w:r>
    </w:p>
    <w:p>
      <w:pPr>
        <w:pStyle w:val="18"/>
        <w:rPr>
          <w:rFonts w:ascii="Times New Roman"/>
        </w:rPr>
      </w:pPr>
      <w:r>
        <w:rPr>
          <w:rFonts w:ascii="Times New Roman"/>
        </w:rPr>
        <w:fldChar w:fldCharType="begin">
          <w:ffData>
            <w:name w:val="fm"/>
            <w:enabled/>
            <w:calcOnExit w:val="0"/>
            <w:textInput/>
          </w:ffData>
        </w:fldChar>
      </w:r>
      <w:r>
        <w:rPr>
          <w:rFonts w:ascii="Times New Roman"/>
        </w:rPr>
        <w:instrText xml:space="preserve"> FORMTEXT </w:instrText>
      </w:r>
      <w:r>
        <w:rPr>
          <w:rFonts w:ascii="Times New Roman"/>
        </w:rPr>
        <w:fldChar w:fldCharType="separate"/>
      </w:r>
      <w:r>
        <w:rPr>
          <w:rFonts w:ascii="Times New Roman"/>
        </w:rPr>
        <w:t>     </w:t>
      </w:r>
      <w:r>
        <w:rPr>
          <w:rFonts w:hint="eastAsia" w:ascii="Times New Roman"/>
          <w:lang w:eastAsia="zh-CN"/>
        </w:rPr>
        <w:t>本溪市</w:t>
      </w:r>
      <w:r>
        <w:rPr>
          <w:rFonts w:ascii="Times New Roman"/>
        </w:rPr>
        <w:t>市场监督管理局</w:t>
      </w:r>
      <w:r>
        <w:rPr>
          <w:rFonts w:ascii="Times New Roman"/>
        </w:rPr>
        <w:fldChar w:fldCharType="end"/>
      </w:r>
      <w:r>
        <w:rPr>
          <w:rFonts w:ascii="Times New Roman" w:eastAsia="MS Mincho"/>
        </w:rPr>
        <w:t>   </w:t>
      </w:r>
      <w:r>
        <w:rPr>
          <w:rStyle w:val="21"/>
          <w:rFonts w:ascii="Times New Roman"/>
        </w:rPr>
        <w:t>发布</w:t>
      </w:r>
    </w:p>
    <w:p>
      <w:pPr>
        <w:pStyle w:val="22"/>
        <w:framePr w:x="1748" w:y="3975"/>
        <w:wordWrap w:val="0"/>
        <w:rPr>
          <w:rFonts w:hint="eastAsia" w:ascii="黑体" w:hAnsi="黑体" w:eastAsia="黑体" w:cs="黑体"/>
          <w:lang w:eastAsia="zh-CN"/>
        </w:rPr>
      </w:pPr>
      <w:r>
        <w:rPr>
          <w:rFonts w:hint="eastAsia" w:ascii="黑体" w:hAnsi="黑体" w:eastAsia="黑体" w:cs="黑体"/>
          <w:lang w:val="en-US" w:eastAsia="zh-CN"/>
        </w:rPr>
        <w:t>DB2105</w:t>
      </w:r>
      <w:r>
        <w:rPr>
          <w:rFonts w:hint="eastAsia" w:ascii="黑体" w:hAnsi="黑体" w:eastAsia="黑体" w:cs="黑体"/>
        </w:rPr>
        <w:t>/</w:t>
      </w:r>
      <w:r>
        <w:rPr>
          <w:rFonts w:hint="eastAsia" w:ascii="黑体" w:hAnsi="黑体" w:eastAsia="黑体" w:cs="黑体"/>
          <w:lang w:val="en-US" w:eastAsia="zh-CN"/>
        </w:rPr>
        <w:t>T</w:t>
      </w:r>
      <w:r>
        <w:rPr>
          <w:rFonts w:hint="eastAsia" w:hAnsi="黑体" w:cs="黑体"/>
          <w:lang w:val="en-US" w:eastAsia="zh-CN"/>
        </w:rPr>
        <w:t xml:space="preserve"> xxx</w:t>
      </w:r>
      <w:r>
        <w:rPr>
          <w:rFonts w:hint="eastAsia" w:ascii="黑体" w:hAnsi="黑体" w:eastAsia="黑体" w:cs="黑体"/>
        </w:rPr>
        <w:t>—</w:t>
      </w:r>
      <w:bookmarkStart w:id="1" w:name="StdNo2"/>
      <w:r>
        <w:rPr>
          <w:rFonts w:hint="eastAsia" w:ascii="黑体" w:hAnsi="黑体" w:eastAsia="黑体" w:cs="黑体"/>
        </w:rPr>
        <w:t>20</w:t>
      </w:r>
      <w:bookmarkEnd w:id="1"/>
      <w:r>
        <w:rPr>
          <w:rFonts w:hint="eastAsia" w:ascii="黑体" w:hAnsi="黑体" w:eastAsia="黑体" w:cs="黑体"/>
        </w:rPr>
        <w:t>2</w:t>
      </w:r>
      <w:r>
        <w:rPr>
          <w:rFonts w:hint="eastAsia" w:hAnsi="黑体" w:cs="黑体"/>
          <w:lang w:val="en-US" w:eastAsia="zh-CN"/>
        </w:rPr>
        <w:t>2</w:t>
      </w:r>
    </w:p>
    <w:p>
      <w:pPr>
        <w:pStyle w:val="20"/>
        <w:rPr>
          <w:rFonts w:hint="eastAsia" w:ascii="黑体" w:hAnsi="黑体" w:eastAsia="黑体" w:cs="黑体"/>
        </w:rPr>
        <w:sectPr>
          <w:headerReference r:id="rId3" w:type="even"/>
          <w:footerReference r:id="rId4" w:type="even"/>
          <w:pgSz w:w="11906" w:h="16838"/>
          <w:pgMar w:top="567" w:right="1134" w:bottom="1134" w:left="1417" w:header="0" w:footer="0" w:gutter="0"/>
          <w:pgNumType w:start="1"/>
          <w:cols w:space="720" w:num="1"/>
          <w:docGrid w:type="lines" w:linePitch="312" w:charSpace="0"/>
        </w:sectPr>
      </w:pPr>
      <w:r>
        <w:rPr>
          <w:rFonts w:hint="eastAsia" w:ascii="黑体" w:hAnsi="黑体" w:eastAsia="黑体" w:cs="黑体"/>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2759075</wp:posOffset>
                </wp:positionV>
                <wp:extent cx="612013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05pt;margin-top:217.25pt;height:0pt;width:481.9pt;z-index:251661312;mso-width-relative:page;mso-height-relative:page;" filled="f" stroked="t" coordsize="21600,21600" o:gfxdata="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KEh7d1wAAAAkBAAAPAAAAAAAAAAEAIAAAADgAAABkcnMvZG93bnJldi54bWxQSwECFAAU&#10;AAAACACHTuJAyQ/TVtwBAACZAwAADgAAAAAAAAABACAAAAA8AQAAZHJzL2Uyb0RvYy54bWxQSwUG&#10;AAAAAAYABgBZAQAAigUAAAAA&#10;">
                <v:fill on="f" focussize="0,0"/>
                <v:stroke color="#000000" joinstyle="round"/>
                <v:imagedata o:title=""/>
                <o:lock v:ext="edit" aspectratio="f"/>
              </v:line>
            </w:pict>
          </mc:Fallback>
        </mc:AlternateContent>
      </w:r>
    </w:p>
    <w:p>
      <w:pPr>
        <w:pStyle w:val="20"/>
        <w:ind w:firstLine="640"/>
        <w:jc w:val="center"/>
        <w:rPr>
          <w:rFonts w:hint="eastAsia" w:ascii="黑体" w:hAnsi="黑体" w:eastAsia="黑体"/>
          <w:sz w:val="32"/>
          <w:szCs w:val="32"/>
        </w:rPr>
      </w:pPr>
      <w:bookmarkStart w:id="2" w:name="_Toc75855831"/>
      <w:bookmarkStart w:id="3" w:name="_Toc75855930"/>
      <w:bookmarkStart w:id="4" w:name="_Toc75855893"/>
      <w:bookmarkStart w:id="5" w:name="_Toc72853263"/>
      <w:r>
        <w:rPr>
          <w:rFonts w:hint="eastAsia" w:ascii="黑体" w:hAnsi="黑体" w:eastAsia="黑体"/>
          <w:sz w:val="32"/>
          <w:szCs w:val="32"/>
        </w:rPr>
        <w:t>前</w:t>
      </w:r>
      <w:bookmarkStart w:id="6" w:name="BKQY"/>
      <w:r>
        <w:rPr>
          <w:rFonts w:ascii="黑体" w:hAnsi="黑体" w:eastAsia="黑体"/>
          <w:sz w:val="32"/>
          <w:szCs w:val="32"/>
        </w:rPr>
        <w:t>  </w:t>
      </w:r>
      <w:r>
        <w:rPr>
          <w:rFonts w:hint="eastAsia" w:ascii="黑体" w:hAnsi="黑体" w:eastAsia="黑体"/>
          <w:sz w:val="32"/>
          <w:szCs w:val="32"/>
        </w:rPr>
        <w:t>言</w:t>
      </w:r>
      <w:bookmarkEnd w:id="2"/>
      <w:bookmarkEnd w:id="3"/>
      <w:bookmarkEnd w:id="4"/>
      <w:bookmarkEnd w:id="5"/>
      <w:bookmarkEnd w:id="6"/>
    </w:p>
    <w:p>
      <w:pPr>
        <w:pStyle w:val="20"/>
        <w:jc w:val="center"/>
        <w:rPr>
          <w:rFonts w:hint="eastAsia" w:ascii="黑体" w:hAnsi="黑体" w:eastAsia="黑体"/>
        </w:rPr>
      </w:pPr>
    </w:p>
    <w:p>
      <w:pPr>
        <w:pStyle w:val="20"/>
        <w:ind w:firstLine="0" w:firstLineChars="0"/>
        <w:rPr>
          <w:rFonts w:hint="eastAsia" w:ascii="黑体" w:hAnsi="黑体" w:eastAsia="黑体"/>
        </w:rPr>
      </w:pPr>
    </w:p>
    <w:p>
      <w:pPr>
        <w:keepNext w:val="0"/>
        <w:keepLines w:val="0"/>
        <w:widowControl/>
        <w:suppressLineNumbers w:val="0"/>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本文件按照GB/T 1.1-2020《标准化工作导则 第1部分：标准化文件的结构和起草规则》的规定起草。 </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本文件依据原国家质量监督检验检疫总局颁布的《地理标志产品保护规定》和GB/T 17924《地理标志产品标准通用要求》而制定。 </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本文件</w:t>
      </w:r>
      <w:r>
        <w:rPr>
          <w:rFonts w:hint="eastAsia" w:ascii="宋体" w:hAnsi="宋体" w:cs="宋体"/>
          <w:color w:val="000000"/>
          <w:kern w:val="0"/>
          <w:sz w:val="21"/>
          <w:szCs w:val="21"/>
          <w:lang w:val="en-US" w:eastAsia="zh-CN" w:bidi="ar"/>
        </w:rPr>
        <w:t>由本溪</w:t>
      </w:r>
      <w:r>
        <w:rPr>
          <w:rFonts w:hint="eastAsia"/>
        </w:rPr>
        <w:t>满族自治县</w:t>
      </w:r>
      <w:r>
        <w:rPr>
          <w:rFonts w:hint="eastAsia"/>
          <w:lang w:eastAsia="zh-CN"/>
        </w:rPr>
        <w:t>市场监督管理局、</w:t>
      </w:r>
      <w:r>
        <w:rPr>
          <w:rFonts w:hint="eastAsia" w:ascii="宋体" w:hAnsi="宋体" w:cs="宋体"/>
          <w:color w:val="000000"/>
          <w:kern w:val="0"/>
          <w:sz w:val="21"/>
          <w:szCs w:val="21"/>
          <w:lang w:val="en-US" w:eastAsia="zh-CN" w:bidi="ar"/>
        </w:rPr>
        <w:t>本溪</w:t>
      </w:r>
      <w:r>
        <w:rPr>
          <w:rFonts w:hint="eastAsia"/>
        </w:rPr>
        <w:t>满族自治县</w:t>
      </w:r>
      <w:r>
        <w:rPr>
          <w:rFonts w:hint="eastAsia" w:ascii="宋体" w:hAnsi="宋体" w:eastAsia="宋体" w:cs="宋体"/>
          <w:color w:val="000000"/>
          <w:kern w:val="0"/>
          <w:sz w:val="21"/>
          <w:szCs w:val="21"/>
          <w:lang w:val="en-US" w:eastAsia="zh-CN" w:bidi="ar"/>
        </w:rPr>
        <w:t>农业农村局提出</w:t>
      </w:r>
      <w:r>
        <w:rPr>
          <w:rFonts w:hint="eastAsia" w:ascii="宋体" w:hAnsi="宋体" w:cs="宋体"/>
          <w:color w:val="000000"/>
          <w:kern w:val="0"/>
          <w:sz w:val="21"/>
          <w:szCs w:val="21"/>
          <w:lang w:val="en-US" w:eastAsia="zh-CN" w:bidi="ar"/>
        </w:rPr>
        <w:t>。</w:t>
      </w:r>
    </w:p>
    <w:p>
      <w:pPr>
        <w:keepNext w:val="0"/>
        <w:keepLines w:val="0"/>
        <w:widowControl/>
        <w:suppressLineNumbers w:val="0"/>
        <w:ind w:firstLine="420" w:firstLineChars="200"/>
        <w:jc w:val="left"/>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本文件由本溪</w:t>
      </w:r>
      <w:r>
        <w:rPr>
          <w:rFonts w:hint="eastAsia"/>
          <w:lang w:eastAsia="zh-CN"/>
        </w:rPr>
        <w:t>市</w:t>
      </w:r>
      <w:r>
        <w:rPr>
          <w:rFonts w:hint="eastAsia" w:ascii="宋体" w:hAnsi="宋体" w:eastAsia="宋体" w:cs="宋体"/>
          <w:color w:val="000000"/>
          <w:kern w:val="0"/>
          <w:sz w:val="21"/>
          <w:szCs w:val="21"/>
          <w:lang w:val="en-US" w:eastAsia="zh-CN" w:bidi="ar"/>
        </w:rPr>
        <w:t>农业农村局归口。</w:t>
      </w:r>
    </w:p>
    <w:p>
      <w:pPr>
        <w:keepNext w:val="0"/>
        <w:keepLines w:val="0"/>
        <w:widowControl/>
        <w:suppressLineNumbers w:val="0"/>
        <w:ind w:firstLine="420" w:firstLineChars="200"/>
        <w:jc w:val="left"/>
        <w:rPr>
          <w:rFonts w:hint="eastAsia" w:eastAsia="宋体"/>
          <w:sz w:val="21"/>
          <w:szCs w:val="21"/>
          <w:lang w:val="en-US" w:eastAsia="zh-CN"/>
        </w:rPr>
      </w:pPr>
      <w:r>
        <w:rPr>
          <w:rFonts w:hint="eastAsia" w:ascii="宋体" w:hAnsi="宋体" w:eastAsia="宋体" w:cs="宋体"/>
          <w:color w:val="000000"/>
          <w:kern w:val="0"/>
          <w:sz w:val="21"/>
          <w:szCs w:val="21"/>
          <w:lang w:val="en-US" w:eastAsia="zh-CN" w:bidi="ar"/>
        </w:rPr>
        <w:t>本文件起草单位：本溪华都科技发展有限公司。</w:t>
      </w:r>
    </w:p>
    <w:p>
      <w:pPr>
        <w:keepNext w:val="0"/>
        <w:keepLines w:val="0"/>
        <w:widowControl/>
        <w:suppressLineNumbers w:val="0"/>
        <w:ind w:firstLine="420" w:firstLineChars="200"/>
        <w:jc w:val="left"/>
        <w:rPr>
          <w:sz w:val="21"/>
          <w:szCs w:val="21"/>
        </w:rPr>
      </w:pPr>
      <w:r>
        <w:rPr>
          <w:rFonts w:hint="eastAsia" w:ascii="宋体" w:hAnsi="宋体" w:eastAsia="宋体" w:cs="宋体"/>
          <w:color w:val="000000"/>
          <w:kern w:val="0"/>
          <w:sz w:val="21"/>
          <w:szCs w:val="21"/>
          <w:lang w:val="en-US" w:eastAsia="zh-CN" w:bidi="ar"/>
        </w:rPr>
        <w:t>本文件主要起草人：范景宽、</w:t>
      </w:r>
      <w:r>
        <w:rPr>
          <w:rFonts w:hint="eastAsia" w:ascii="宋体" w:hAnsi="宋体" w:cs="宋体"/>
          <w:color w:val="000000"/>
          <w:kern w:val="0"/>
          <w:sz w:val="21"/>
          <w:szCs w:val="21"/>
          <w:lang w:val="en-US" w:eastAsia="zh-CN" w:bidi="ar"/>
        </w:rPr>
        <w:t>马艺轩、杨丹、王平、王志斌</w:t>
      </w:r>
      <w:r>
        <w:rPr>
          <w:rFonts w:hint="eastAsia" w:ascii="宋体" w:hAnsi="宋体" w:eastAsia="宋体" w:cs="宋体"/>
          <w:color w:val="000000"/>
          <w:kern w:val="0"/>
          <w:sz w:val="21"/>
          <w:szCs w:val="21"/>
          <w:lang w:val="en-US" w:eastAsia="zh-CN" w:bidi="ar"/>
        </w:rPr>
        <w:t>。</w:t>
      </w:r>
    </w:p>
    <w:p>
      <w:pPr>
        <w:keepNext w:val="0"/>
        <w:keepLines w:val="0"/>
        <w:widowControl/>
        <w:suppressLineNumbers w:val="0"/>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本文件发布实施后，任何单位和个人如有问题和意见建议，均可以通过来电和来函等方式进行反馈，我们将及时答复并认真处理，根据实际情况依法进行评估及复审。联系方式如下： </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本溪华都科技发展有限公司  本溪市明山区文化路131号 024-42129629</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default" w:ascii="宋体" w:hAnsi="宋体" w:eastAsia="宋体" w:cs="宋体"/>
          <w:color w:val="000000"/>
          <w:kern w:val="0"/>
          <w:sz w:val="21"/>
          <w:szCs w:val="21"/>
          <w:lang w:val="en-US" w:eastAsia="zh-CN" w:bidi="ar"/>
        </w:rPr>
      </w:pPr>
    </w:p>
    <w:p>
      <w:pPr>
        <w:pStyle w:val="20"/>
        <w:jc w:val="center"/>
        <w:rPr>
          <w:rFonts w:hint="default"/>
          <w:sz w:val="32"/>
          <w:szCs w:val="32"/>
          <w:lang w:val="en-US" w:eastAsia="zh-CN"/>
        </w:rPr>
      </w:pPr>
      <w:r>
        <w:rPr>
          <w:rFonts w:hint="eastAsia" w:eastAsia="黑体"/>
          <w:sz w:val="32"/>
          <w:szCs w:val="32"/>
          <w:lang w:eastAsia="zh-CN"/>
        </w:rPr>
        <w:t>地理标志产品</w:t>
      </w:r>
      <w:r>
        <w:rPr>
          <w:rFonts w:hint="eastAsia" w:eastAsia="黑体"/>
          <w:sz w:val="32"/>
          <w:szCs w:val="32"/>
          <w:lang w:val="en-US" w:eastAsia="zh-CN"/>
        </w:rPr>
        <w:t xml:space="preserve"> 连山关刺五加</w:t>
      </w:r>
    </w:p>
    <w:p>
      <w:pPr>
        <w:pStyle w:val="23"/>
        <w:rPr>
          <w:rFonts w:hint="eastAsia"/>
        </w:rPr>
      </w:pPr>
      <w:bookmarkStart w:id="7" w:name="_Toc72853264"/>
      <w:bookmarkStart w:id="8" w:name="_Toc79493339"/>
      <w:bookmarkStart w:id="9" w:name="_Toc75855931"/>
      <w:bookmarkStart w:id="10" w:name="_Toc75855832"/>
      <w:bookmarkStart w:id="11" w:name="_Toc75855894"/>
      <w:r>
        <w:rPr>
          <w:rFonts w:hint="eastAsia"/>
        </w:rPr>
        <w:t>范围</w:t>
      </w:r>
      <w:bookmarkEnd w:id="7"/>
      <w:bookmarkEnd w:id="8"/>
      <w:bookmarkEnd w:id="9"/>
      <w:bookmarkEnd w:id="10"/>
      <w:bookmarkEnd w:id="11"/>
    </w:p>
    <w:p>
      <w:pPr>
        <w:pStyle w:val="20"/>
      </w:pPr>
      <w:r>
        <w:t>本</w:t>
      </w:r>
      <w:r>
        <w:rPr>
          <w:rFonts w:hint="eastAsia"/>
        </w:rPr>
        <w:t>文件</w:t>
      </w:r>
      <w:r>
        <w:t>规定了</w:t>
      </w:r>
      <w:r>
        <w:rPr>
          <w:rFonts w:hint="eastAsia"/>
          <w:lang w:eastAsia="zh-CN"/>
        </w:rPr>
        <w:t>地理标志产品</w:t>
      </w:r>
      <w:r>
        <w:rPr>
          <w:rFonts w:hint="eastAsia"/>
          <w:lang w:val="en-US" w:eastAsia="zh-CN"/>
        </w:rPr>
        <w:t xml:space="preserve"> 连山关刺五加</w:t>
      </w:r>
      <w:r>
        <w:rPr>
          <w:rFonts w:hint="eastAsia"/>
        </w:rPr>
        <w:t>的术语和定义、</w:t>
      </w:r>
      <w:r>
        <w:rPr>
          <w:rFonts w:hint="eastAsia"/>
          <w:lang w:eastAsia="zh-CN"/>
        </w:rPr>
        <w:t>保护范围、产地环境</w:t>
      </w:r>
      <w:r>
        <w:rPr>
          <w:rFonts w:hint="eastAsia"/>
        </w:rPr>
        <w:t>、</w:t>
      </w:r>
      <w:r>
        <w:rPr>
          <w:rFonts w:hint="eastAsia"/>
          <w:lang w:eastAsia="zh-CN"/>
        </w:rPr>
        <w:t>栽培技术、质量要求、检验方法、检验</w:t>
      </w:r>
      <w:r>
        <w:rPr>
          <w:rFonts w:hint="eastAsia"/>
        </w:rPr>
        <w:t>规则</w:t>
      </w:r>
      <w:r>
        <w:rPr>
          <w:rFonts w:hint="eastAsia"/>
          <w:lang w:eastAsia="zh-CN"/>
        </w:rPr>
        <w:t>以及</w:t>
      </w:r>
      <w:r>
        <w:rPr>
          <w:rFonts w:hint="eastAsia"/>
        </w:rPr>
        <w:t>标志、包装、运输和贮存。</w:t>
      </w:r>
    </w:p>
    <w:p>
      <w:pPr>
        <w:ind w:firstLine="420" w:firstLineChars="200"/>
        <w:rPr>
          <w:rFonts w:hint="eastAsia" w:ascii="宋体" w:eastAsia="宋体"/>
          <w:kern w:val="0"/>
          <w:szCs w:val="20"/>
          <w:lang w:eastAsia="zh-CN"/>
        </w:rPr>
      </w:pPr>
      <w:r>
        <w:rPr>
          <w:rFonts w:ascii="宋体"/>
          <w:kern w:val="0"/>
          <w:szCs w:val="20"/>
        </w:rPr>
        <w:t>本</w:t>
      </w:r>
      <w:r>
        <w:rPr>
          <w:rFonts w:hint="eastAsia" w:ascii="宋体"/>
          <w:kern w:val="0"/>
          <w:szCs w:val="20"/>
        </w:rPr>
        <w:t>文件</w:t>
      </w:r>
      <w:r>
        <w:rPr>
          <w:rFonts w:ascii="宋体"/>
          <w:kern w:val="0"/>
          <w:szCs w:val="20"/>
        </w:rPr>
        <w:t>适用于</w:t>
      </w:r>
      <w:r>
        <w:rPr>
          <w:rFonts w:hint="eastAsia" w:ascii="宋体" w:hAnsi="宋体" w:eastAsia="宋体" w:cs="宋体"/>
          <w:color w:val="000000"/>
          <w:kern w:val="0"/>
          <w:sz w:val="21"/>
          <w:szCs w:val="21"/>
          <w:lang w:val="en-US" w:eastAsia="zh-CN" w:bidi="ar"/>
        </w:rPr>
        <w:t>国家质量监督检验检疫总局2012年第118号公告</w:t>
      </w:r>
      <w:r>
        <w:rPr>
          <w:rFonts w:hint="eastAsia" w:ascii="宋体" w:eastAsia="宋体"/>
          <w:kern w:val="0"/>
          <w:szCs w:val="20"/>
          <w:lang w:eastAsia="zh-CN"/>
        </w:rPr>
        <w:t>批准保护的</w:t>
      </w:r>
      <w:r>
        <w:rPr>
          <w:rFonts w:hint="eastAsia" w:ascii="Times New Roman" w:hAnsi="Times New Roman" w:eastAsia="宋体" w:cs="Times New Roman"/>
          <w:lang w:val="en-US" w:eastAsia="zh-CN"/>
        </w:rPr>
        <w:t>连山关刺五加</w:t>
      </w:r>
      <w:r>
        <w:rPr>
          <w:rFonts w:hint="eastAsia" w:eastAsia="宋体" w:cs="Times New Roman"/>
          <w:lang w:val="en-US" w:eastAsia="zh-CN"/>
        </w:rPr>
        <w:t>及其</w:t>
      </w:r>
      <w:r>
        <w:rPr>
          <w:rFonts w:hint="eastAsia"/>
          <w:lang w:val="en-US" w:eastAsia="zh-CN"/>
        </w:rPr>
        <w:t>制品</w:t>
      </w:r>
      <w:r>
        <w:rPr>
          <w:rFonts w:hint="eastAsia" w:ascii="宋体"/>
          <w:kern w:val="0"/>
          <w:szCs w:val="20"/>
          <w:lang w:eastAsia="zh-CN"/>
        </w:rPr>
        <w:t>。</w:t>
      </w:r>
    </w:p>
    <w:p>
      <w:pPr>
        <w:pStyle w:val="23"/>
      </w:pPr>
      <w:bookmarkStart w:id="12" w:name="_Toc72853265"/>
      <w:bookmarkStart w:id="13" w:name="_Toc75855895"/>
      <w:bookmarkStart w:id="14" w:name="_Toc75855932"/>
      <w:bookmarkStart w:id="15" w:name="_Toc79493340"/>
      <w:bookmarkStart w:id="16" w:name="_Toc75855833"/>
      <w:r>
        <w:rPr>
          <w:rFonts w:hint="eastAsia"/>
        </w:rPr>
        <w:t>规范性引用文件</w:t>
      </w:r>
      <w:bookmarkEnd w:id="12"/>
      <w:bookmarkEnd w:id="13"/>
      <w:bookmarkEnd w:id="14"/>
      <w:bookmarkEnd w:id="15"/>
      <w:bookmarkEnd w:id="16"/>
    </w:p>
    <w:p>
      <w:pPr>
        <w:pStyle w:val="20"/>
      </w:pPr>
      <w:r>
        <w:rPr>
          <w:rFonts w:hint="eastAsia"/>
        </w:rPr>
        <w:t>下列文件中的内容通过文中的规范性引用而构成本文件必不可少的条歀。其中，注日期的引用文件，仅该日期对应的版本适用于本文件；不注日期的引用文件，其最新版本（包括所有的修改单）适用于本文件。</w:t>
      </w:r>
    </w:p>
    <w:p>
      <w:pPr>
        <w:ind w:firstLine="420" w:firstLineChars="200"/>
        <w:rPr>
          <w:rFonts w:hint="eastAsia" w:ascii="宋体" w:hAnsi="宋体" w:eastAsia="宋体" w:cs="宋体"/>
          <w:sz w:val="21"/>
          <w:szCs w:val="21"/>
        </w:rPr>
      </w:pPr>
      <w:bookmarkStart w:id="17" w:name="_Toc75855933"/>
      <w:bookmarkStart w:id="18" w:name="_Toc75855834"/>
      <w:bookmarkStart w:id="19" w:name="_Toc79493341"/>
      <w:bookmarkStart w:id="20" w:name="_Toc75855896"/>
      <w:bookmarkStart w:id="21" w:name="_Toc72853266"/>
      <w:r>
        <w:rPr>
          <w:rFonts w:hint="eastAsia" w:ascii="宋体" w:hAnsi="宋体" w:eastAsia="宋体" w:cs="宋体"/>
          <w:sz w:val="21"/>
          <w:szCs w:val="21"/>
        </w:rPr>
        <w:t>GB/T</w:t>
      </w:r>
      <w:r>
        <w:rPr>
          <w:rFonts w:hint="eastAsia" w:ascii="宋体" w:hAnsi="宋体" w:cs="宋体"/>
          <w:sz w:val="21"/>
          <w:szCs w:val="21"/>
          <w:lang w:val="en-US" w:eastAsia="zh-CN"/>
        </w:rPr>
        <w:t xml:space="preserve"> </w:t>
      </w:r>
      <w:r>
        <w:rPr>
          <w:rFonts w:hint="eastAsia" w:ascii="宋体" w:hAnsi="宋体" w:eastAsia="宋体" w:cs="宋体"/>
          <w:sz w:val="21"/>
          <w:szCs w:val="21"/>
        </w:rPr>
        <w:t>191包装储运图示标志</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GB</w:t>
      </w:r>
      <w:r>
        <w:rPr>
          <w:rFonts w:hint="eastAsia" w:ascii="宋体" w:hAnsi="宋体" w:cs="宋体"/>
          <w:sz w:val="21"/>
          <w:szCs w:val="21"/>
          <w:lang w:val="en-US" w:eastAsia="zh-CN"/>
        </w:rPr>
        <w:t xml:space="preserve"> 3095 </w:t>
      </w:r>
      <w:r>
        <w:rPr>
          <w:rFonts w:hint="eastAsia" w:ascii="宋体" w:hAnsi="宋体" w:cs="宋体"/>
          <w:sz w:val="21"/>
          <w:szCs w:val="21"/>
          <w:lang w:eastAsia="zh-CN"/>
        </w:rPr>
        <w:t>环境空气质量</w:t>
      </w:r>
      <w:r>
        <w:rPr>
          <w:rFonts w:hint="eastAsia" w:ascii="宋体" w:hAnsi="宋体" w:eastAsia="宋体" w:cs="宋体"/>
          <w:sz w:val="21"/>
          <w:szCs w:val="21"/>
        </w:rPr>
        <w:t>标准</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GB</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5009.4食品安全国家标准</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食品中</w:t>
      </w:r>
      <w:r>
        <w:rPr>
          <w:rFonts w:hint="eastAsia" w:ascii="宋体" w:hAnsi="宋体" w:eastAsia="宋体" w:cs="宋体"/>
          <w:sz w:val="21"/>
          <w:szCs w:val="21"/>
          <w:lang w:eastAsia="zh-CN"/>
        </w:rPr>
        <w:t>灰</w:t>
      </w:r>
      <w:r>
        <w:rPr>
          <w:rFonts w:hint="eastAsia" w:ascii="宋体" w:hAnsi="宋体" w:eastAsia="宋体" w:cs="宋体"/>
          <w:sz w:val="21"/>
          <w:szCs w:val="21"/>
        </w:rPr>
        <w:t>分的测定</w:t>
      </w:r>
      <w:r>
        <w:rPr>
          <w:rFonts w:hint="eastAsia" w:ascii="宋体" w:hAnsi="宋体" w:eastAsia="宋体" w:cs="宋体"/>
          <w:sz w:val="21"/>
          <w:szCs w:val="21"/>
        </w:rPr>
        <w:t xml:space="preserve"> </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GB</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7718食品安全国家标准</w:t>
      </w:r>
      <w:r>
        <w:rPr>
          <w:rFonts w:hint="eastAsia" w:ascii="宋体" w:hAnsi="宋体" w:eastAsia="宋体" w:cs="宋体"/>
          <w:sz w:val="21"/>
          <w:szCs w:val="21"/>
          <w:lang w:val="en-US" w:eastAsia="zh-CN"/>
        </w:rPr>
        <w:t xml:space="preserve"> 预包装食品标签通则</w:t>
      </w:r>
    </w:p>
    <w:p>
      <w:pPr>
        <w:ind w:firstLine="420" w:firstLineChars="200"/>
        <w:rPr>
          <w:rFonts w:hint="eastAsia" w:ascii="宋体" w:hAnsi="宋体" w:cs="宋体"/>
          <w:sz w:val="21"/>
          <w:szCs w:val="21"/>
          <w:lang w:val="en-US" w:eastAsia="zh-CN"/>
        </w:rPr>
      </w:pPr>
      <w:r>
        <w:rPr>
          <w:rFonts w:hint="eastAsia" w:ascii="宋体" w:hAnsi="宋体" w:eastAsia="宋体" w:cs="宋体"/>
          <w:sz w:val="21"/>
          <w:szCs w:val="21"/>
        </w:rPr>
        <w:t>GB</w:t>
      </w:r>
      <w:r>
        <w:rPr>
          <w:rFonts w:hint="eastAsia" w:ascii="宋体" w:hAnsi="宋体" w:cs="宋体"/>
          <w:sz w:val="21"/>
          <w:szCs w:val="21"/>
          <w:lang w:val="en-US" w:eastAsia="zh-CN"/>
        </w:rPr>
        <w:t xml:space="preserve"> 15618</w:t>
      </w:r>
      <w:r>
        <w:rPr>
          <w:rFonts w:hint="eastAsia" w:ascii="宋体" w:hAnsi="宋体" w:cs="宋体"/>
          <w:sz w:val="21"/>
          <w:szCs w:val="21"/>
          <w:lang w:eastAsia="zh-CN"/>
        </w:rPr>
        <w:t>土壤环境质量</w:t>
      </w:r>
      <w:r>
        <w:rPr>
          <w:rFonts w:hint="eastAsia" w:ascii="宋体" w:hAnsi="宋体" w:cs="宋体"/>
          <w:sz w:val="21"/>
          <w:szCs w:val="21"/>
          <w:lang w:val="en-US" w:eastAsia="zh-CN"/>
        </w:rPr>
        <w:t xml:space="preserve"> 农用地土壤污染风险管控标准（试行）</w:t>
      </w:r>
    </w:p>
    <w:p>
      <w:pPr>
        <w:ind w:firstLine="420" w:firstLineChars="200"/>
        <w:rPr>
          <w:rFonts w:hint="eastAsia" w:ascii="宋体" w:hAnsi="宋体" w:cs="宋体"/>
          <w:sz w:val="21"/>
          <w:szCs w:val="21"/>
          <w:lang w:val="en-US" w:eastAsia="zh-CN"/>
        </w:rPr>
      </w:pPr>
      <w:r>
        <w:rPr>
          <w:rFonts w:hint="eastAsia" w:ascii="宋体" w:hAnsi="宋体" w:eastAsia="宋体" w:cs="宋体"/>
          <w:sz w:val="21"/>
          <w:szCs w:val="21"/>
        </w:rPr>
        <w:t>SN/T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4592出口食品中总黄酮的测定</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JJF</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1070定</w:t>
      </w:r>
      <w:r>
        <w:rPr>
          <w:rFonts w:hint="eastAsia" w:asciiTheme="minorEastAsia" w:hAnsiTheme="minorEastAsia" w:eastAsiaTheme="minorEastAsia" w:cstheme="minorEastAsia"/>
          <w:sz w:val="21"/>
          <w:szCs w:val="21"/>
          <w:lang w:eastAsia="zh-CN"/>
        </w:rPr>
        <w:t>量</w:t>
      </w:r>
      <w:r>
        <w:rPr>
          <w:rFonts w:hint="eastAsia" w:asciiTheme="minorEastAsia" w:hAnsiTheme="minorEastAsia" w:eastAsiaTheme="minorEastAsia" w:cstheme="minorEastAsia"/>
          <w:sz w:val="21"/>
          <w:szCs w:val="21"/>
        </w:rPr>
        <w:t>包装</w:t>
      </w:r>
      <w:r>
        <w:rPr>
          <w:rFonts w:hint="eastAsia" w:asciiTheme="minorEastAsia" w:hAnsiTheme="minorEastAsia" w:eastAsiaTheme="minorEastAsia" w:cstheme="minorEastAsia"/>
          <w:sz w:val="21"/>
          <w:szCs w:val="21"/>
          <w:lang w:eastAsia="zh-CN"/>
        </w:rPr>
        <w:t>商品</w:t>
      </w:r>
      <w:r>
        <w:rPr>
          <w:rFonts w:hint="eastAsia" w:asciiTheme="minorEastAsia" w:hAnsiTheme="minorEastAsia" w:eastAsiaTheme="minorEastAsia" w:cstheme="minorEastAsia"/>
          <w:sz w:val="21"/>
          <w:szCs w:val="21"/>
        </w:rPr>
        <w:t>净含量计</w:t>
      </w:r>
      <w:r>
        <w:rPr>
          <w:rFonts w:hint="eastAsia" w:asciiTheme="minorEastAsia" w:hAnsiTheme="minorEastAsia" w:eastAsiaTheme="minorEastAsia" w:cstheme="minorEastAsia"/>
          <w:sz w:val="21"/>
          <w:szCs w:val="21"/>
          <w:lang w:eastAsia="zh-CN"/>
        </w:rPr>
        <w:t>量检</w:t>
      </w:r>
      <w:r>
        <w:rPr>
          <w:rFonts w:hint="eastAsia" w:asciiTheme="minorEastAsia" w:hAnsiTheme="minorEastAsia" w:eastAsiaTheme="minorEastAsia" w:cstheme="minorEastAsia"/>
          <w:sz w:val="21"/>
          <w:szCs w:val="21"/>
        </w:rPr>
        <w:t>验规则</w:t>
      </w:r>
    </w:p>
    <w:p>
      <w:pPr>
        <w:ind w:firstLine="420" w:firstLineChars="200"/>
        <w:rPr>
          <w:rFonts w:hint="eastAsia"/>
          <w:sz w:val="21"/>
          <w:szCs w:val="21"/>
        </w:rPr>
      </w:pPr>
      <w:r>
        <w:rPr>
          <w:rFonts w:hint="eastAsia"/>
          <w:sz w:val="21"/>
          <w:szCs w:val="21"/>
        </w:rPr>
        <w:t>国家质量监督检验检疫总局令(2005)第75号《定量包装商品计量监督管理办法》</w:t>
      </w:r>
    </w:p>
    <w:p>
      <w:pPr>
        <w:ind w:firstLine="420" w:firstLineChars="200"/>
        <w:rPr>
          <w:rFonts w:hint="eastAsia"/>
          <w:sz w:val="21"/>
          <w:szCs w:val="21"/>
        </w:rPr>
      </w:pPr>
      <w:r>
        <w:rPr>
          <w:rFonts w:hint="eastAsia" w:ascii="宋体" w:hAnsi="宋体" w:eastAsia="宋体" w:cs="宋体"/>
          <w:sz w:val="21"/>
          <w:szCs w:val="21"/>
          <w:lang w:eastAsia="zh-CN"/>
        </w:rPr>
        <w:t>国家知识产权局第</w:t>
      </w:r>
      <w:r>
        <w:rPr>
          <w:rFonts w:hint="eastAsia" w:ascii="宋体" w:hAnsi="宋体" w:eastAsia="宋体" w:cs="宋体"/>
          <w:sz w:val="21"/>
          <w:szCs w:val="21"/>
          <w:lang w:val="en-US" w:eastAsia="zh-CN"/>
        </w:rPr>
        <w:t>354号公告</w:t>
      </w:r>
      <w:r>
        <w:rPr>
          <w:rFonts w:hint="eastAsia" w:ascii="宋体" w:hAnsi="宋体" w:eastAsia="宋体" w:cs="宋体"/>
          <w:sz w:val="21"/>
          <w:szCs w:val="21"/>
        </w:rPr>
        <w:t>《地理标志专用标志使用管理办法(试行)》</w:t>
      </w:r>
    </w:p>
    <w:p>
      <w:p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《中华人民共和国药典》</w:t>
      </w:r>
      <w:r>
        <w:rPr>
          <w:rFonts w:hint="eastAsia" w:asciiTheme="minorEastAsia" w:hAnsiTheme="minorEastAsia" w:eastAsiaTheme="minorEastAsia" w:cstheme="minorEastAsia"/>
          <w:sz w:val="21"/>
          <w:szCs w:val="21"/>
          <w:lang w:val="en-US" w:eastAsia="zh-CN"/>
        </w:rPr>
        <w:t>2020年版 一部</w:t>
      </w:r>
    </w:p>
    <w:p>
      <w:pPr>
        <w:ind w:firstLine="420" w:firstLineChars="200"/>
        <w:rPr>
          <w:rFonts w:hint="default" w:eastAsia="宋体"/>
          <w:sz w:val="21"/>
          <w:szCs w:val="21"/>
          <w:lang w:val="en-US" w:eastAsia="zh-CN"/>
        </w:rPr>
      </w:pPr>
      <w:r>
        <w:rPr>
          <w:rFonts w:hint="eastAsia"/>
          <w:sz w:val="21"/>
          <w:szCs w:val="21"/>
          <w:lang w:eastAsia="zh-CN"/>
        </w:rPr>
        <w:t>《中华人民共和国药典》</w:t>
      </w:r>
      <w:r>
        <w:rPr>
          <w:rFonts w:hint="eastAsia" w:asciiTheme="minorEastAsia" w:hAnsiTheme="minorEastAsia" w:eastAsiaTheme="minorEastAsia" w:cstheme="minorEastAsia"/>
          <w:sz w:val="21"/>
          <w:szCs w:val="21"/>
          <w:lang w:val="en-US" w:eastAsia="zh-CN"/>
        </w:rPr>
        <w:t>2020年版</w:t>
      </w:r>
      <w:r>
        <w:rPr>
          <w:rFonts w:hint="eastAsia"/>
          <w:sz w:val="21"/>
          <w:szCs w:val="21"/>
          <w:lang w:val="en-US" w:eastAsia="zh-CN"/>
        </w:rPr>
        <w:t xml:space="preserve"> 四部</w:t>
      </w:r>
    </w:p>
    <w:p>
      <w:pPr>
        <w:pStyle w:val="23"/>
        <w:rPr>
          <w:rFonts w:hint="eastAsia" w:ascii="宋体" w:eastAsia="宋体"/>
        </w:rPr>
      </w:pPr>
      <w:r>
        <w:rPr>
          <w:rFonts w:hint="eastAsia"/>
        </w:rPr>
        <w:t>术</w:t>
      </w:r>
      <w:r>
        <w:rPr>
          <w:rFonts w:hint="eastAsia" w:ascii="宋体" w:eastAsia="宋体"/>
        </w:rPr>
        <w:t>语和定义</w:t>
      </w:r>
      <w:bookmarkEnd w:id="17"/>
      <w:bookmarkEnd w:id="18"/>
      <w:bookmarkEnd w:id="19"/>
      <w:bookmarkEnd w:id="20"/>
      <w:bookmarkEnd w:id="21"/>
      <w:r>
        <w:rPr>
          <w:rFonts w:ascii="宋体" w:eastAsia="宋体"/>
        </w:rPr>
        <w:tab/>
      </w:r>
    </w:p>
    <w:p>
      <w:pPr>
        <w:pStyle w:val="20"/>
        <w:rPr>
          <w:rFonts w:hint="eastAsia"/>
        </w:rPr>
      </w:pPr>
      <w:r>
        <w:rPr>
          <w:rFonts w:hint="eastAsia"/>
        </w:rPr>
        <w:t>下列术语和定义适用于本文件。</w:t>
      </w:r>
    </w:p>
    <w:p>
      <w:pPr>
        <w:pStyle w:val="24"/>
        <w:numPr>
          <w:ilvl w:val="0"/>
          <w:numId w:val="0"/>
        </w:numPr>
        <w:rPr>
          <w:rFonts w:hint="eastAsia" w:cs="Times New Roman"/>
          <w:lang w:val="en-US" w:eastAsia="zh-CN"/>
        </w:rPr>
      </w:pPr>
      <w:bookmarkStart w:id="22" w:name="_Toc79493342"/>
      <w:bookmarkEnd w:id="22"/>
      <w:bookmarkStart w:id="23" w:name="_Toc75855836"/>
      <w:bookmarkStart w:id="24" w:name="_Toc72853267"/>
      <w:bookmarkStart w:id="25" w:name="_Toc75855935"/>
      <w:bookmarkStart w:id="26" w:name="_Toc75855898"/>
      <w:bookmarkStart w:id="27" w:name="_Toc79493344"/>
      <w:r>
        <w:rPr>
          <w:rFonts w:hint="eastAsia" w:cs="Times New Roman"/>
          <w:lang w:val="en-US" w:eastAsia="zh-CN"/>
        </w:rPr>
        <w:t>3.1</w:t>
      </w:r>
    </w:p>
    <w:p>
      <w:pPr>
        <w:pStyle w:val="24"/>
        <w:numPr>
          <w:ilvl w:val="0"/>
          <w:numId w:val="0"/>
        </w:numPr>
        <w:ind w:firstLine="420" w:firstLineChars="200"/>
        <w:rPr>
          <w:rFonts w:hint="default" w:hAnsi="Times New Roman" w:eastAsia="黑体" w:cs="Times New Roman"/>
          <w:lang w:val="en-US" w:eastAsia="zh-CN"/>
        </w:rPr>
      </w:pPr>
      <w:r>
        <w:rPr>
          <w:rFonts w:hint="eastAsia" w:hAnsi="Times New Roman" w:cs="Times New Roman"/>
          <w:lang w:eastAsia="zh-CN"/>
        </w:rPr>
        <w:t>连山关刺五加</w:t>
      </w:r>
    </w:p>
    <w:p>
      <w:pPr>
        <w:pStyle w:val="24"/>
        <w:numPr>
          <w:ilvl w:val="0"/>
          <w:numId w:val="0"/>
        </w:numPr>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在本文件第</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lang w:eastAsia="zh-CN"/>
        </w:rPr>
        <w:t>章规定的保护范围内，按照本文件规定的栽培技术要求生产，并符合本文件质量要</w:t>
      </w:r>
    </w:p>
    <w:p>
      <w:pPr>
        <w:pStyle w:val="24"/>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求的刺五加。</w:t>
      </w:r>
    </w:p>
    <w:p>
      <w:pPr>
        <w:pStyle w:val="24"/>
        <w:numPr>
          <w:ilvl w:val="0"/>
          <w:numId w:val="0"/>
        </w:numPr>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3.2</w:t>
      </w:r>
    </w:p>
    <w:p>
      <w:pPr>
        <w:pStyle w:val="24"/>
        <w:numPr>
          <w:ilvl w:val="0"/>
          <w:numId w:val="0"/>
        </w:numPr>
        <w:ind w:firstLine="420" w:firstLineChars="200"/>
        <w:rPr>
          <w:rFonts w:hint="eastAsia" w:hAnsi="Times New Roman" w:eastAsia="黑体" w:cs="Times New Roman"/>
          <w:lang w:eastAsia="zh-CN"/>
        </w:rPr>
      </w:pPr>
      <w:r>
        <w:rPr>
          <w:rFonts w:hint="eastAsia" w:hAnsi="Times New Roman" w:cs="Times New Roman"/>
          <w:lang w:eastAsia="zh-CN"/>
        </w:rPr>
        <w:t>连山关刺五加</w:t>
      </w:r>
      <w:r>
        <w:rPr>
          <w:rFonts w:hint="eastAsia" w:cs="Times New Roman"/>
          <w:lang w:eastAsia="zh-CN"/>
        </w:rPr>
        <w:t>制品</w:t>
      </w:r>
    </w:p>
    <w:p>
      <w:pPr>
        <w:pStyle w:val="24"/>
        <w:numPr>
          <w:ilvl w:val="0"/>
          <w:numId w:val="0"/>
        </w:num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以</w:t>
      </w:r>
      <w:r>
        <w:rPr>
          <w:rFonts w:hint="eastAsia" w:ascii="宋体" w:hAnsi="宋体" w:eastAsia="宋体" w:cs="宋体"/>
          <w:color w:val="000000"/>
          <w:sz w:val="21"/>
          <w:szCs w:val="21"/>
          <w:lang w:eastAsia="zh-CN"/>
        </w:rPr>
        <w:t>地理标志保护产品</w:t>
      </w:r>
      <w:r>
        <w:rPr>
          <w:rFonts w:hint="eastAsia" w:ascii="宋体" w:hAnsi="宋体" w:eastAsia="宋体" w:cs="宋体"/>
          <w:color w:val="000000"/>
          <w:sz w:val="21"/>
          <w:szCs w:val="21"/>
          <w:lang w:val="en-US" w:eastAsia="zh-CN"/>
        </w:rPr>
        <w:t xml:space="preserve"> </w:t>
      </w:r>
      <w:r>
        <w:rPr>
          <w:rFonts w:hint="eastAsia" w:ascii="宋体" w:hAnsi="宋体" w:eastAsia="宋体" w:cs="宋体"/>
          <w:lang w:eastAsia="zh-CN"/>
        </w:rPr>
        <w:t>连山关刺五加为原料，经一定工艺加工制成</w:t>
      </w:r>
      <w:r>
        <w:rPr>
          <w:rFonts w:hint="eastAsia" w:ascii="宋体" w:hAnsi="宋体" w:eastAsia="宋体" w:cs="宋体"/>
          <w:color w:val="000000"/>
          <w:sz w:val="21"/>
          <w:szCs w:val="21"/>
          <w:lang w:eastAsia="zh-CN"/>
        </w:rPr>
        <w:t>的产品</w:t>
      </w:r>
      <w:r>
        <w:rPr>
          <w:rFonts w:hint="eastAsia" w:ascii="宋体" w:hAnsi="宋体" w:eastAsia="宋体" w:cs="宋体"/>
          <w:color w:val="000000"/>
          <w:sz w:val="21"/>
          <w:szCs w:val="21"/>
        </w:rPr>
        <w:t>。</w:t>
      </w:r>
    </w:p>
    <w:p>
      <w:pPr>
        <w:pStyle w:val="23"/>
        <w:rPr>
          <w:rFonts w:hint="eastAsia"/>
        </w:rPr>
      </w:pPr>
      <w:r>
        <w:rPr>
          <w:rFonts w:hint="eastAsia"/>
          <w:lang w:eastAsia="zh-CN"/>
        </w:rPr>
        <w:t>保护范围</w:t>
      </w:r>
    </w:p>
    <w:p>
      <w:pPr>
        <w:pStyle w:val="20"/>
        <w:rPr>
          <w:rFonts w:hint="eastAsia"/>
        </w:rPr>
      </w:pPr>
      <w:r>
        <w:rPr>
          <w:rFonts w:hint="eastAsia"/>
        </w:rPr>
        <w:t>限于国家质量监督检验检疫总局根据《地理标志产品保护规定》批准的范围</w:t>
      </w:r>
      <w:r>
        <w:rPr>
          <w:rFonts w:hint="eastAsia"/>
          <w:lang w:eastAsia="zh-CN"/>
        </w:rPr>
        <w:t>，</w:t>
      </w:r>
      <w:r>
        <w:rPr>
          <w:rFonts w:hint="eastAsia" w:ascii="宋体" w:hAnsi="宋体" w:eastAsia="宋体" w:cs="宋体"/>
          <w:i w:val="0"/>
          <w:caps w:val="0"/>
          <w:color w:val="000000"/>
          <w:spacing w:val="0"/>
          <w:sz w:val="21"/>
          <w:szCs w:val="21"/>
          <w:shd w:val="clear" w:color="auto" w:fill="FFFFFF"/>
        </w:rPr>
        <w:t>辽宁省本溪满族自治县连山关镇、草河口镇、草河掌镇、东营坊乡、碱厂镇、南甸子镇、田师付镇、小市镇和清河城镇9个乡镇</w:t>
      </w:r>
      <w:r>
        <w:rPr>
          <w:rFonts w:hint="eastAsia" w:ascii="宋体" w:hAnsi="宋体" w:eastAsia="宋体" w:cs="宋体"/>
          <w:i w:val="0"/>
          <w:caps w:val="0"/>
          <w:color w:val="000000"/>
          <w:spacing w:val="0"/>
          <w:sz w:val="21"/>
          <w:szCs w:val="21"/>
          <w:shd w:val="clear" w:color="auto" w:fill="FFFFFF"/>
          <w:lang w:eastAsia="zh-CN"/>
        </w:rPr>
        <w:t>。</w:t>
      </w:r>
      <w:r>
        <w:rPr>
          <w:rFonts w:hint="eastAsia"/>
        </w:rPr>
        <w:t>见附录A。</w:t>
      </w:r>
    </w:p>
    <w:bookmarkEnd w:id="23"/>
    <w:bookmarkEnd w:id="24"/>
    <w:bookmarkEnd w:id="25"/>
    <w:bookmarkEnd w:id="26"/>
    <w:bookmarkEnd w:id="27"/>
    <w:p>
      <w:pPr>
        <w:pStyle w:val="23"/>
        <w:numPr>
          <w:ilvl w:val="0"/>
          <w:numId w:val="0"/>
        </w:numPr>
        <w:ind w:leftChars="0"/>
        <w:rPr>
          <w:rFonts w:hint="eastAsia" w:hAnsi="黑体" w:cs="黑体"/>
          <w:sz w:val="21"/>
          <w:szCs w:val="21"/>
          <w:lang w:eastAsia="zh-CN"/>
        </w:rPr>
      </w:pPr>
      <w:bookmarkStart w:id="28" w:name="DW"/>
      <w:bookmarkEnd w:id="28"/>
      <w:bookmarkStart w:id="29" w:name="_Toc79493346"/>
      <w:bookmarkStart w:id="30" w:name="_Toc75855850"/>
      <w:bookmarkStart w:id="31" w:name="_Toc75855912"/>
      <w:bookmarkStart w:id="32" w:name="_Toc75855945"/>
      <w:bookmarkStart w:id="33" w:name="_Toc420508186"/>
      <w:bookmarkStart w:id="34" w:name="_Toc420582963"/>
      <w:r>
        <w:rPr>
          <w:rFonts w:hint="eastAsia" w:hAnsi="黑体" w:cs="黑体"/>
          <w:sz w:val="21"/>
          <w:szCs w:val="21"/>
          <w:lang w:val="en-US" w:eastAsia="zh-CN"/>
        </w:rPr>
        <w:t xml:space="preserve">5 </w:t>
      </w:r>
      <w:r>
        <w:rPr>
          <w:rFonts w:hint="eastAsia" w:hAnsi="黑体" w:cs="黑体"/>
          <w:sz w:val="21"/>
          <w:szCs w:val="21"/>
          <w:lang w:eastAsia="zh-CN"/>
        </w:rPr>
        <w:t>产地环境</w:t>
      </w:r>
    </w:p>
    <w:p>
      <w:pPr>
        <w:pStyle w:val="23"/>
        <w:numPr>
          <w:ilvl w:val="0"/>
          <w:numId w:val="0"/>
        </w:numPr>
        <w:rPr>
          <w:rFonts w:hint="eastAsia" w:hAnsi="黑体" w:cs="黑体"/>
          <w:color w:val="000000"/>
          <w:lang w:val="en-US" w:eastAsia="zh-CN"/>
        </w:rPr>
      </w:pPr>
      <w:r>
        <w:rPr>
          <w:rFonts w:hint="eastAsia" w:hAnsi="黑体" w:cs="黑体"/>
          <w:color w:val="000000"/>
          <w:lang w:val="en-US" w:eastAsia="zh-CN"/>
        </w:rPr>
        <w:t>5.1 种植环境</w:t>
      </w:r>
    </w:p>
    <w:p>
      <w:pPr>
        <w:pStyle w:val="23"/>
        <w:numPr>
          <w:ilvl w:val="0"/>
          <w:numId w:val="0"/>
        </w:numPr>
        <w:rPr>
          <w:rFonts w:hint="eastAsia" w:ascii="黑体" w:hAnsi="黑体" w:eastAsia="黑体" w:cs="黑体"/>
          <w:color w:val="000000"/>
        </w:rPr>
      </w:pPr>
      <w:r>
        <w:rPr>
          <w:rFonts w:hint="eastAsia" w:hAnsi="黑体" w:cs="黑体"/>
          <w:color w:val="000000"/>
          <w:lang w:val="en-US" w:eastAsia="zh-CN"/>
        </w:rPr>
        <w:t>5.1.1</w:t>
      </w:r>
      <w:r>
        <w:rPr>
          <w:rFonts w:hint="eastAsia" w:ascii="黑体" w:hAnsi="黑体" w:eastAsia="黑体" w:cs="黑体"/>
          <w:color w:val="000000"/>
        </w:rPr>
        <w:t>立地条件</w:t>
      </w:r>
    </w:p>
    <w:p>
      <w:pPr>
        <w:pStyle w:val="24"/>
        <w:numPr>
          <w:ilvl w:val="0"/>
          <w:numId w:val="0"/>
        </w:numPr>
        <w:bidi w:val="0"/>
        <w:ind w:left="142" w:leftChars="0" w:firstLine="420" w:firstLineChars="200"/>
        <w:rPr>
          <w:rFonts w:hint="eastAsia" w:ascii="宋体" w:hAnsi="宋体" w:eastAsia="宋体" w:cs="宋体"/>
          <w:i w:val="0"/>
          <w:caps w:val="0"/>
          <w:color w:val="000000"/>
          <w:spacing w:val="0"/>
          <w:sz w:val="21"/>
          <w:szCs w:val="21"/>
          <w:shd w:val="clear" w:color="auto" w:fill="FFFFFF"/>
          <w:lang w:eastAsia="zh-CN"/>
        </w:rPr>
      </w:pPr>
      <w:r>
        <w:rPr>
          <w:rFonts w:hint="eastAsia" w:ascii="宋体" w:hAnsi="宋体" w:eastAsia="宋体" w:cs="宋体"/>
          <w:i w:val="0"/>
          <w:caps w:val="0"/>
          <w:color w:val="000000"/>
          <w:spacing w:val="0"/>
          <w:sz w:val="21"/>
          <w:szCs w:val="21"/>
          <w:shd w:val="clear" w:color="auto" w:fill="FFFFFF"/>
        </w:rPr>
        <w:t>海拔高度≤800m，土壤类型为棕壤，土壤质地为壤土或砂壤土，土层厚度≥30cm，有机质含量≥2.0％，pH值6.0至7.0。</w:t>
      </w:r>
      <w:r>
        <w:rPr>
          <w:rFonts w:hint="eastAsia" w:ascii="宋体" w:hAnsi="宋体" w:eastAsia="宋体" w:cs="宋体"/>
          <w:i w:val="0"/>
          <w:caps w:val="0"/>
          <w:color w:val="000000"/>
          <w:spacing w:val="0"/>
          <w:sz w:val="21"/>
          <w:szCs w:val="21"/>
          <w:shd w:val="clear" w:color="auto" w:fill="FFFFFF"/>
          <w:lang w:eastAsia="zh-CN"/>
        </w:rPr>
        <w:t>土壤环境应符合</w:t>
      </w:r>
      <w:r>
        <w:rPr>
          <w:rFonts w:hint="eastAsia" w:ascii="宋体" w:hAnsi="宋体" w:eastAsia="宋体" w:cs="宋体"/>
          <w:sz w:val="21"/>
          <w:szCs w:val="21"/>
        </w:rPr>
        <w:t>GB</w:t>
      </w:r>
      <w:r>
        <w:rPr>
          <w:rFonts w:hint="eastAsia" w:ascii="宋体" w:hAnsi="宋体" w:cs="宋体"/>
          <w:sz w:val="21"/>
          <w:szCs w:val="21"/>
          <w:lang w:val="en-US" w:eastAsia="zh-CN"/>
        </w:rPr>
        <w:t xml:space="preserve"> 15618</w:t>
      </w:r>
      <w:r>
        <w:rPr>
          <w:rFonts w:hint="eastAsia" w:asciiTheme="minorEastAsia" w:hAnsiTheme="minorEastAsia" w:eastAsiaTheme="minorEastAsia" w:cstheme="minorEastAsia"/>
          <w:sz w:val="21"/>
          <w:szCs w:val="21"/>
          <w:lang w:val="en-US" w:eastAsia="zh-CN"/>
        </w:rPr>
        <w:t>规定的要求。</w:t>
      </w:r>
    </w:p>
    <w:p>
      <w:pPr>
        <w:pStyle w:val="24"/>
        <w:numPr>
          <w:ilvl w:val="0"/>
          <w:numId w:val="0"/>
        </w:numPr>
        <w:bidi w:val="0"/>
        <w:rPr>
          <w:rFonts w:hint="eastAsia"/>
          <w:lang w:val="en-US" w:eastAsia="zh-CN"/>
        </w:rPr>
      </w:pPr>
      <w:r>
        <w:rPr>
          <w:rFonts w:hint="eastAsia"/>
          <w:lang w:val="en-US" w:eastAsia="zh-CN"/>
        </w:rPr>
        <w:t>5.1.2 空气</w:t>
      </w:r>
    </w:p>
    <w:p>
      <w:pPr>
        <w:pStyle w:val="20"/>
        <w:rPr>
          <w:rFonts w:hint="default"/>
        </w:rPr>
      </w:pPr>
      <w:r>
        <w:rPr>
          <w:rFonts w:hint="default"/>
        </w:rPr>
        <w:t>环境空气质量应符合GB 3095</w:t>
      </w:r>
      <w:r>
        <w:rPr>
          <w:rFonts w:hint="eastAsia"/>
          <w:lang w:eastAsia="zh-CN"/>
        </w:rPr>
        <w:t>二级标准</w:t>
      </w:r>
      <w:r>
        <w:rPr>
          <w:rFonts w:hint="default"/>
        </w:rPr>
        <w:t>规定的要求。</w:t>
      </w:r>
    </w:p>
    <w:p>
      <w:pPr>
        <w:pStyle w:val="23"/>
        <w:numPr>
          <w:ilvl w:val="0"/>
          <w:numId w:val="0"/>
        </w:numPr>
        <w:ind w:leftChars="0"/>
        <w:rPr>
          <w:rFonts w:hint="default"/>
          <w:lang w:val="en-US" w:eastAsia="zh-CN"/>
        </w:rPr>
      </w:pPr>
      <w:r>
        <w:rPr>
          <w:rFonts w:hint="eastAsia"/>
          <w:lang w:val="en-US" w:eastAsia="zh-CN"/>
        </w:rPr>
        <w:t>6 栽培技术</w:t>
      </w:r>
    </w:p>
    <w:p>
      <w:pPr>
        <w:pStyle w:val="23"/>
        <w:numPr>
          <w:ilvl w:val="0"/>
          <w:numId w:val="0"/>
        </w:numPr>
        <w:ind w:leftChars="0"/>
        <w:rPr>
          <w:rFonts w:hint="eastAsia"/>
          <w:lang w:val="en-US" w:eastAsia="zh-CN"/>
        </w:rPr>
      </w:pPr>
      <w:r>
        <w:rPr>
          <w:rFonts w:hint="eastAsia"/>
          <w:lang w:val="en-US" w:eastAsia="zh-CN"/>
        </w:rPr>
        <w:t>6.1育种</w:t>
      </w:r>
    </w:p>
    <w:p>
      <w:pPr>
        <w:pStyle w:val="23"/>
        <w:numPr>
          <w:ilvl w:val="0"/>
          <w:numId w:val="0"/>
        </w:numPr>
        <w:ind w:leftChars="0"/>
        <w:rPr>
          <w:rFonts w:hint="eastAsia" w:hAnsi="黑体" w:cs="黑体"/>
          <w:color w:val="000000"/>
          <w:lang w:val="en-US" w:eastAsia="zh-CN"/>
        </w:rPr>
      </w:pPr>
      <w:r>
        <w:rPr>
          <w:rFonts w:hint="eastAsia"/>
          <w:lang w:val="en-US" w:eastAsia="zh-CN"/>
        </w:rPr>
        <w:t>6.1.1</w:t>
      </w:r>
      <w:r>
        <w:rPr>
          <w:rFonts w:hint="eastAsia" w:hAnsi="黑体" w:cs="黑体"/>
          <w:color w:val="000000"/>
          <w:lang w:val="en-US" w:eastAsia="zh-CN"/>
        </w:rPr>
        <w:t>种源</w:t>
      </w:r>
    </w:p>
    <w:p>
      <w:pPr>
        <w:pStyle w:val="23"/>
        <w:numPr>
          <w:ilvl w:val="0"/>
          <w:numId w:val="0"/>
        </w:numPr>
        <w:ind w:leftChars="0" w:firstLine="420" w:firstLineChars="200"/>
        <w:rPr>
          <w:rFonts w:hint="default"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刺五加 [Acanthopanax senticosus(Rupr.et Maxim.)Harms] 。基原植物为五加科五加属植物刺五加。</w:t>
      </w:r>
    </w:p>
    <w:p>
      <w:pPr>
        <w:pStyle w:val="25"/>
        <w:numPr>
          <w:ilvl w:val="0"/>
          <w:numId w:val="0"/>
        </w:numPr>
        <w:bidi w:val="0"/>
        <w:rPr>
          <w:rFonts w:hint="eastAsia"/>
          <w:lang w:val="en-US" w:eastAsia="zh-CN"/>
        </w:rPr>
      </w:pPr>
      <w:r>
        <w:rPr>
          <w:rFonts w:hint="eastAsia"/>
          <w:lang w:val="en-US" w:eastAsia="zh-CN"/>
        </w:rPr>
        <w:t>6.1.2采种</w:t>
      </w:r>
    </w:p>
    <w:p>
      <w:pPr>
        <w:pStyle w:val="24"/>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9月下旬采摘成熟变黑的刺五加果实，趁鲜时揉槎，水中浸泡24小时，搓掉果皮和杂质，用清水洗净种子，捞出备用。</w:t>
      </w:r>
    </w:p>
    <w:p>
      <w:pPr>
        <w:pStyle w:val="25"/>
        <w:numPr>
          <w:ilvl w:val="0"/>
          <w:numId w:val="0"/>
        </w:numPr>
        <w:bidi w:val="0"/>
        <w:rPr>
          <w:rFonts w:hint="eastAsia"/>
          <w:sz w:val="21"/>
          <w:szCs w:val="21"/>
          <w:lang w:val="en-US" w:eastAsia="zh-CN"/>
        </w:rPr>
      </w:pPr>
      <w:r>
        <w:rPr>
          <w:rFonts w:hint="eastAsia"/>
          <w:lang w:val="en-US" w:eastAsia="zh-CN"/>
        </w:rPr>
        <w:t>6.2育苗</w:t>
      </w:r>
    </w:p>
    <w:p>
      <w:pPr>
        <w:pStyle w:val="24"/>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6.2.1种子繁殖</w:t>
      </w:r>
    </w:p>
    <w:p>
      <w:pPr>
        <w:pStyle w:val="24"/>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val="en-US" w:eastAsia="zh-CN"/>
        </w:rPr>
      </w:pPr>
      <w:r>
        <w:rPr>
          <w:rFonts w:hint="eastAsia" w:ascii="黑体" w:hAnsi="黑体" w:eastAsia="黑体" w:cs="黑体"/>
          <w:sz w:val="21"/>
          <w:szCs w:val="21"/>
          <w:lang w:val="en-US" w:eastAsia="zh-CN"/>
        </w:rPr>
        <w:t>6.2.1.1</w:t>
      </w:r>
      <w:r>
        <w:rPr>
          <w:rFonts w:hint="eastAsia" w:asciiTheme="minorEastAsia" w:hAnsiTheme="minorEastAsia" w:eastAsiaTheme="minorEastAsia" w:cstheme="minorEastAsia"/>
          <w:sz w:val="21"/>
          <w:szCs w:val="21"/>
          <w:lang w:val="en-US" w:eastAsia="zh-CN"/>
        </w:rPr>
        <w:t>将鲜种用2倍量的湿沙混拌均匀，放在花盆或木箱中，在20℃左右温度下催芽，每隔7天-10天翻动1次，经过3个月左右，待种子有50%左右裂口时，放在3℃以下低温贮藏，翌年4月中旬可播种。</w:t>
      </w:r>
    </w:p>
    <w:p>
      <w:pPr>
        <w:pStyle w:val="24"/>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val="en-US" w:eastAsia="zh-CN"/>
        </w:rPr>
      </w:pPr>
      <w:r>
        <w:rPr>
          <w:rFonts w:hint="eastAsia" w:ascii="黑体" w:hAnsi="黑体" w:eastAsia="黑体" w:cs="黑体"/>
          <w:sz w:val="21"/>
          <w:szCs w:val="21"/>
          <w:lang w:val="en-US" w:eastAsia="zh-CN"/>
        </w:rPr>
        <w:t>6.2.1.2</w:t>
      </w:r>
      <w:r>
        <w:rPr>
          <w:rFonts w:hint="eastAsia" w:hAnsi="黑体" w:cs="黑体"/>
          <w:sz w:val="21"/>
          <w:szCs w:val="21"/>
          <w:lang w:val="en-US" w:eastAsia="zh-CN"/>
        </w:rPr>
        <w:t xml:space="preserve"> </w:t>
      </w:r>
      <w:r>
        <w:rPr>
          <w:rFonts w:hint="eastAsia" w:asciiTheme="minorEastAsia" w:hAnsiTheme="minorEastAsia" w:eastAsiaTheme="minorEastAsia" w:cstheme="minorEastAsia"/>
          <w:sz w:val="21"/>
          <w:szCs w:val="21"/>
          <w:lang w:val="en-US" w:eastAsia="zh-CN"/>
        </w:rPr>
        <w:t>采收的种子立即播种或翌年六、七月播种。</w:t>
      </w:r>
    </w:p>
    <w:p>
      <w:pPr>
        <w:pStyle w:val="24"/>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val="en-US" w:eastAsia="zh-CN"/>
        </w:rPr>
      </w:pPr>
      <w:r>
        <w:rPr>
          <w:rFonts w:hint="eastAsia" w:ascii="黑体" w:hAnsi="黑体" w:eastAsia="黑体" w:cs="黑体"/>
          <w:sz w:val="21"/>
          <w:szCs w:val="21"/>
          <w:lang w:val="en-US" w:eastAsia="zh-CN"/>
        </w:rPr>
        <w:t>6.2.1.3</w:t>
      </w:r>
      <w:r>
        <w:rPr>
          <w:rFonts w:hint="eastAsia" w:hAnsi="黑体" w:cs="黑体"/>
          <w:sz w:val="21"/>
          <w:szCs w:val="21"/>
          <w:lang w:val="en-US" w:eastAsia="zh-CN"/>
        </w:rPr>
        <w:t xml:space="preserve"> </w:t>
      </w:r>
      <w:r>
        <w:rPr>
          <w:rFonts w:hint="eastAsia" w:asciiTheme="minorEastAsia" w:hAnsiTheme="minorEastAsia" w:eastAsiaTheme="minorEastAsia" w:cstheme="minorEastAsia"/>
          <w:sz w:val="21"/>
          <w:szCs w:val="21"/>
          <w:lang w:val="en-US" w:eastAsia="zh-CN"/>
        </w:rPr>
        <w:t>将晒干的种子用40℃温水浸泡2天，捞出用500多菌灵水溶液浸种消毒12小时后冲洗干净。与2倍湿沙拌匀，装入木箱中，在室温20℃左右下保存100天，每1周翻动1次。后移至温度2℃左右的窖中贮藏，翌年4月上旬取出，在15℃室温中催芽20余天，60%露白芽，气温稳定在10℃左右即可播种。播种前要整好地，采取垄播或床播均可。作成宽1m、长5m~10m的育苗床，深翻，耙细，浇透底水。按株行距8cm</w:t>
      </w:r>
      <w:r>
        <w:rPr>
          <w:rFonts w:hint="eastAsia" w:ascii="汉仪细圆B5" w:hAnsi="汉仪细圆B5" w:eastAsia="汉仪细圆B5" w:cs="汉仪细圆B5"/>
          <w:sz w:val="21"/>
          <w:szCs w:val="21"/>
          <w:lang w:val="en-US" w:eastAsia="zh-CN"/>
        </w:rPr>
        <w:t>×</w:t>
      </w:r>
      <w:r>
        <w:rPr>
          <w:rFonts w:hint="eastAsia" w:asciiTheme="minorEastAsia" w:hAnsiTheme="minorEastAsia" w:eastAsiaTheme="minorEastAsia" w:cstheme="minorEastAsia"/>
          <w:sz w:val="21"/>
          <w:szCs w:val="21"/>
          <w:lang w:val="en-US" w:eastAsia="zh-CN"/>
        </w:rPr>
        <w:t>8cm穴播，每穴播2粒-3粒种子，覆土2cm左右，上盖3cm-5cm厚树叶等物遮荫。出苗后及时去掉覆盖物，适当浇水保持床土湿润。幼苗期设遮荫帘，床面无杂草，生长2年后移栽。每</w:t>
      </w:r>
      <w:r>
        <w:rPr>
          <w:rFonts w:hint="eastAsia" w:asciiTheme="minorEastAsia" w:hAnsiTheme="minorEastAsia" w:eastAsiaTheme="minorEastAsia" w:cstheme="minorEastAsia"/>
          <w:lang w:val="en-US" w:eastAsia="zh-CN"/>
        </w:rPr>
        <w:t>667m</w:t>
      </w:r>
      <w:r>
        <w:rPr>
          <w:rFonts w:hint="eastAsia" w:asciiTheme="minorEastAsia" w:hAnsiTheme="minorEastAsia" w:eastAsiaTheme="minorEastAsia" w:cstheme="minorEastAsia"/>
          <w:sz w:val="21"/>
          <w:vertAlign w:val="superscript"/>
          <w:lang w:val="en-US" w:eastAsia="zh-CN"/>
        </w:rPr>
        <w:t>2</w:t>
      </w:r>
      <w:r>
        <w:rPr>
          <w:rFonts w:hint="eastAsia" w:asciiTheme="minorEastAsia" w:hAnsiTheme="minorEastAsia" w:eastAsiaTheme="minorEastAsia" w:cstheme="minorEastAsia"/>
          <w:sz w:val="21"/>
          <w:szCs w:val="21"/>
          <w:lang w:val="en-US" w:eastAsia="zh-CN"/>
        </w:rPr>
        <w:t>垄播用种量1.5kg，床播 4kg。</w:t>
      </w:r>
    </w:p>
    <w:p>
      <w:pPr>
        <w:pStyle w:val="24"/>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6.2.2扦插繁殖</w:t>
      </w:r>
    </w:p>
    <w:p>
      <w:pPr>
        <w:pStyle w:val="24"/>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选择土壤疏松肥沃、地势平坦、用水方便的地块扦插育苗。按垄距60cm细整平打好，趟出深10cm-12cm、宽10cm的小沟，沟内灌满水，待水渗下后平垄，盖上地膜备用。选取当年发的幼茎或尚未开花、生长健壮的带叶枝条，剪成长度20cm左右的插条，摘去两侧小叶，留中部3片小叶，中央小叶过大可剪去1/2，将斜面一端放入50ml/kgABT1号生根粉溶液中，药液深2cm-3cm，浸泡4小时-6小时。处理好的插段，按株距10cm-15cm，斜插入地膜覆盖的垄中间，顶芽露出地膜1cm左右，上部用土块压住。扦插育苗宜在4月中下旬。作床扦插时苗床应扣塑料小棚，搭帘遮荫。每天浇水1次-2次，并适当通风。扦插后30天-40天去掉薄膜，50天-60天可进行移栽；应选阴天或傍晚，宜以带土移植。移栽宜在8月前。</w:t>
      </w:r>
    </w:p>
    <w:p>
      <w:pPr>
        <w:pStyle w:val="24"/>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6.2.3分株繁殖</w:t>
      </w:r>
    </w:p>
    <w:p>
      <w:pPr>
        <w:pStyle w:val="24"/>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早春将植株周围分株萌发的幼株连根挖出，或连同母株一起挖出分拣。按行距60cm、株距40cm定植。</w:t>
      </w:r>
    </w:p>
    <w:p>
      <w:pPr>
        <w:pStyle w:val="24"/>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6.3播种</w:t>
      </w:r>
    </w:p>
    <w:p>
      <w:pPr>
        <w:pStyle w:val="2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6.3.1 播种时间</w:t>
      </w:r>
    </w:p>
    <w:p>
      <w:pPr>
        <w:pStyle w:val="20"/>
        <w:ind w:firstLine="630" w:firstLineChars="300"/>
        <w:rPr>
          <w:rFonts w:hint="eastAsia"/>
          <w:lang w:val="en-US" w:eastAsia="zh-CN"/>
        </w:rPr>
      </w:pPr>
      <w:r>
        <w:rPr>
          <w:rFonts w:hint="eastAsia"/>
          <w:lang w:val="en-US" w:eastAsia="zh-CN"/>
        </w:rPr>
        <w:t>4月中下旬土地解冻墒情适度时播种。</w:t>
      </w:r>
    </w:p>
    <w:p>
      <w:pPr>
        <w:pStyle w:val="2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6.3.2 播种方法</w:t>
      </w:r>
    </w:p>
    <w:p>
      <w:pPr>
        <w:pStyle w:val="20"/>
        <w:ind w:left="0" w:leftChars="0" w:firstLine="0" w:firstLineChars="0"/>
        <w:rPr>
          <w:rFonts w:hint="eastAsia"/>
          <w:lang w:val="en-US" w:eastAsia="zh-CN"/>
        </w:rPr>
      </w:pPr>
      <w:r>
        <w:rPr>
          <w:rFonts w:hint="eastAsia" w:ascii="黑体" w:hAnsi="黑体" w:eastAsia="黑体" w:cs="黑体"/>
          <w:lang w:val="en-US" w:eastAsia="zh-CN"/>
        </w:rPr>
        <w:t>6.3.2.1</w:t>
      </w:r>
      <w:r>
        <w:rPr>
          <w:rFonts w:hint="eastAsia"/>
          <w:lang w:val="en-US" w:eastAsia="zh-CN"/>
        </w:rPr>
        <w:t xml:space="preserve"> 做床宽80mm、高150mm，床距300mm，播种刺五加株距500mm、行距500mm，交错播种，种子埋深为2cm-3cm，适量浇水。林下山地、沟壕中播种，除草、松土后，按株距800mm、行距1000mm播种。</w:t>
      </w:r>
    </w:p>
    <w:p>
      <w:pPr>
        <w:pStyle w:val="20"/>
        <w:ind w:left="0" w:leftChars="0" w:firstLine="0" w:firstLineChars="0"/>
        <w:rPr>
          <w:rFonts w:hint="eastAsia"/>
          <w:lang w:val="en-US" w:eastAsia="zh-CN"/>
        </w:rPr>
      </w:pPr>
      <w:r>
        <w:rPr>
          <w:rFonts w:hint="eastAsia" w:ascii="黑体" w:hAnsi="黑体" w:eastAsia="黑体" w:cs="黑体"/>
          <w:lang w:val="en-US" w:eastAsia="zh-CN"/>
        </w:rPr>
        <w:t xml:space="preserve">6.3.2.2 </w:t>
      </w:r>
      <w:r>
        <w:rPr>
          <w:rFonts w:hint="eastAsia"/>
          <w:lang w:val="en-US" w:eastAsia="zh-CN"/>
        </w:rPr>
        <w:t>每667m</w:t>
      </w:r>
      <w:r>
        <w:rPr>
          <w:rFonts w:hint="eastAsia"/>
          <w:sz w:val="21"/>
          <w:vertAlign w:val="superscript"/>
          <w:lang w:val="en-US" w:eastAsia="zh-CN"/>
        </w:rPr>
        <w:t>2</w:t>
      </w:r>
      <w:r>
        <w:rPr>
          <w:rFonts w:hint="eastAsia"/>
          <w:lang w:val="en-US" w:eastAsia="zh-CN"/>
        </w:rPr>
        <w:t>地宜栽种600株-700株。</w:t>
      </w:r>
    </w:p>
    <w:p>
      <w:pPr>
        <w:pStyle w:val="20"/>
        <w:ind w:left="0" w:leftChars="0" w:firstLine="0" w:firstLineChars="0"/>
        <w:rPr>
          <w:rFonts w:hint="eastAsia"/>
          <w:lang w:val="en-US" w:eastAsia="zh-CN"/>
        </w:rPr>
      </w:pPr>
      <w:r>
        <w:rPr>
          <w:rFonts w:hint="eastAsia" w:ascii="黑体" w:hAnsi="黑体" w:eastAsia="黑体" w:cs="黑体"/>
          <w:lang w:val="en-US" w:eastAsia="zh-CN"/>
        </w:rPr>
        <w:t>6.4 田间管理</w:t>
      </w:r>
    </w:p>
    <w:p>
      <w:pPr>
        <w:pStyle w:val="2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6.4.1 除草</w:t>
      </w:r>
    </w:p>
    <w:p>
      <w:pPr>
        <w:pStyle w:val="20"/>
        <w:rPr>
          <w:rFonts w:hint="eastAsia"/>
          <w:lang w:val="en-US" w:eastAsia="zh-CN"/>
        </w:rPr>
      </w:pPr>
      <w:r>
        <w:rPr>
          <w:rFonts w:hint="eastAsia"/>
          <w:lang w:val="en-US" w:eastAsia="zh-CN"/>
        </w:rPr>
        <w:t>种植后45天，苗长出10cm左右开始除草，以人工拔草为主。在雨季到来前应除草一次。</w:t>
      </w:r>
    </w:p>
    <w:p>
      <w:pPr>
        <w:pStyle w:val="2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6.4.2 施肥</w:t>
      </w:r>
    </w:p>
    <w:p>
      <w:pPr>
        <w:pStyle w:val="20"/>
        <w:ind w:firstLine="630" w:firstLineChars="300"/>
        <w:rPr>
          <w:rFonts w:hint="eastAsia"/>
          <w:lang w:val="en-US" w:eastAsia="zh-CN"/>
        </w:rPr>
      </w:pPr>
      <w:r>
        <w:rPr>
          <w:rFonts w:hint="eastAsia"/>
          <w:lang w:val="en-US" w:eastAsia="zh-CN"/>
        </w:rPr>
        <w:t>每年春季五月中下旬施肥一次，肥料优选农家肥，每667m</w:t>
      </w:r>
      <w:r>
        <w:rPr>
          <w:rFonts w:hint="eastAsia"/>
          <w:sz w:val="21"/>
          <w:vertAlign w:val="superscript"/>
          <w:lang w:val="en-US" w:eastAsia="zh-CN"/>
        </w:rPr>
        <w:t>2</w:t>
      </w:r>
      <w:r>
        <w:rPr>
          <w:rFonts w:hint="eastAsia"/>
          <w:sz w:val="21"/>
          <w:vertAlign w:val="baseline"/>
          <w:lang w:val="en-US" w:eastAsia="zh-CN"/>
        </w:rPr>
        <w:t>施肥</w:t>
      </w:r>
      <w:r>
        <w:rPr>
          <w:rFonts w:hint="eastAsia"/>
          <w:lang w:val="en-US" w:eastAsia="zh-CN"/>
        </w:rPr>
        <w:t>1000公斤。施复合肥，每667m</w:t>
      </w:r>
      <w:r>
        <w:rPr>
          <w:rFonts w:hint="eastAsia"/>
          <w:sz w:val="21"/>
          <w:vertAlign w:val="superscript"/>
          <w:lang w:val="en-US" w:eastAsia="zh-CN"/>
        </w:rPr>
        <w:t>2</w:t>
      </w:r>
      <w:r>
        <w:rPr>
          <w:rFonts w:hint="eastAsia"/>
          <w:sz w:val="21"/>
          <w:vertAlign w:val="baseline"/>
          <w:lang w:val="en-US" w:eastAsia="zh-CN"/>
        </w:rPr>
        <w:t>施肥</w:t>
      </w:r>
      <w:r>
        <w:rPr>
          <w:rFonts w:hint="eastAsia"/>
          <w:lang w:val="en-US" w:eastAsia="zh-CN"/>
        </w:rPr>
        <w:t>25公斤，撒在苗根。</w:t>
      </w:r>
    </w:p>
    <w:p>
      <w:pPr>
        <w:pStyle w:val="2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6.4.3 平茬整形</w:t>
      </w:r>
    </w:p>
    <w:p>
      <w:pPr>
        <w:pStyle w:val="20"/>
        <w:ind w:firstLine="630" w:firstLineChars="300"/>
        <w:rPr>
          <w:rFonts w:hint="eastAsia"/>
          <w:lang w:val="en-US" w:eastAsia="zh-CN"/>
        </w:rPr>
      </w:pPr>
      <w:r>
        <w:rPr>
          <w:rFonts w:hint="eastAsia"/>
          <w:lang w:val="en-US" w:eastAsia="zh-CN"/>
        </w:rPr>
        <w:t>每年11月中下旬至翌年的3月末前剪枝修型，从根部发出地面2cm处平茬茎条，去掉残肢和无用枝条。每三年平茬一次。</w:t>
      </w:r>
    </w:p>
    <w:p>
      <w:pPr>
        <w:pStyle w:val="2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6.5 虫害防治</w:t>
      </w:r>
    </w:p>
    <w:p>
      <w:pPr>
        <w:pStyle w:val="20"/>
        <w:rPr>
          <w:rFonts w:hint="eastAsia"/>
          <w:lang w:val="en-US" w:eastAsia="zh-CN"/>
        </w:rPr>
      </w:pPr>
      <w:r>
        <w:rPr>
          <w:rFonts w:hint="eastAsia"/>
          <w:lang w:val="en-US" w:eastAsia="zh-CN"/>
        </w:rPr>
        <w:t>幼苗时易患立枯病，可喷洒“双效灵”400倍液，每5天~7天喷一次，共喷3次。</w:t>
      </w:r>
    </w:p>
    <w:p>
      <w:pPr>
        <w:pStyle w:val="2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6.6 采收</w:t>
      </w:r>
    </w:p>
    <w:p>
      <w:pPr>
        <w:pStyle w:val="2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6.6.1 叶</w:t>
      </w:r>
    </w:p>
    <w:p>
      <w:pPr>
        <w:pStyle w:val="20"/>
        <w:ind w:firstLine="630" w:firstLineChars="300"/>
        <w:rPr>
          <w:rFonts w:hint="eastAsia"/>
          <w:lang w:val="en-US" w:eastAsia="zh-CN"/>
        </w:rPr>
      </w:pPr>
      <w:r>
        <w:rPr>
          <w:rFonts w:hint="eastAsia"/>
          <w:lang w:val="en-US" w:eastAsia="zh-CN"/>
        </w:rPr>
        <w:t>菜用或代茶用应在5月中上旬-6月中上旬，嫩叶完全舒展后采收。药用可放宽至7月中下旬。</w:t>
      </w:r>
    </w:p>
    <w:p>
      <w:pPr>
        <w:pStyle w:val="2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6.6.2 茎</w:t>
      </w:r>
    </w:p>
    <w:p>
      <w:pPr>
        <w:pStyle w:val="20"/>
        <w:ind w:firstLine="630" w:firstLineChars="300"/>
        <w:rPr>
          <w:rFonts w:hint="eastAsia"/>
          <w:lang w:val="en-US" w:eastAsia="zh-CN"/>
        </w:rPr>
      </w:pPr>
      <w:r>
        <w:rPr>
          <w:rFonts w:hint="eastAsia"/>
          <w:lang w:val="en-US" w:eastAsia="zh-CN"/>
        </w:rPr>
        <w:t>嫩茎达10cm-20cm时采收，木质化茎在11月中下旬至翌年3月末采收。</w:t>
      </w:r>
    </w:p>
    <w:p>
      <w:pPr>
        <w:pStyle w:val="2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6.6.3 果实</w:t>
      </w:r>
    </w:p>
    <w:p>
      <w:pPr>
        <w:pStyle w:val="20"/>
        <w:ind w:firstLine="630" w:firstLineChars="300"/>
        <w:rPr>
          <w:rFonts w:hint="eastAsia"/>
          <w:lang w:val="en-US" w:eastAsia="zh-CN"/>
        </w:rPr>
      </w:pPr>
      <w:r>
        <w:rPr>
          <w:rFonts w:hint="eastAsia"/>
          <w:lang w:val="en-US" w:eastAsia="zh-CN"/>
        </w:rPr>
        <w:t>果浆完全饱满呈黑褐色时整团采摘。</w:t>
      </w:r>
    </w:p>
    <w:p>
      <w:pPr>
        <w:pStyle w:val="2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6.6.4 根</w:t>
      </w:r>
    </w:p>
    <w:p>
      <w:pPr>
        <w:pStyle w:val="20"/>
        <w:ind w:firstLine="630" w:firstLineChars="300"/>
        <w:rPr>
          <w:rFonts w:hint="default"/>
          <w:lang w:val="en-US" w:eastAsia="zh-CN"/>
        </w:rPr>
      </w:pPr>
      <w:r>
        <w:rPr>
          <w:rFonts w:hint="eastAsia"/>
          <w:lang w:val="en-US" w:eastAsia="zh-CN"/>
        </w:rPr>
        <w:t>每年秋冬季，土地上冻之前采挖或者春季土地解冻后采挖。</w:t>
      </w:r>
    </w:p>
    <w:p>
      <w:pPr>
        <w:pStyle w:val="20"/>
        <w:ind w:left="0" w:leftChars="0" w:firstLine="420" w:firstLineChars="200"/>
        <w:rPr>
          <w:rFonts w:hint="default"/>
          <w:lang w:val="en-US" w:eastAsia="zh-CN"/>
        </w:rPr>
      </w:pPr>
    </w:p>
    <w:p>
      <w:pPr>
        <w:pStyle w:val="24"/>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420" w:firstLineChars="200"/>
        <w:textAlignment w:val="auto"/>
        <w:rPr>
          <w:rFonts w:hint="eastAsia"/>
          <w:lang w:val="en-US" w:eastAsia="zh-CN"/>
        </w:rPr>
      </w:pPr>
      <w:r>
        <w:rPr>
          <w:rFonts w:hint="eastAsia"/>
          <w:lang w:val="en-US" w:eastAsia="zh-CN"/>
        </w:rPr>
        <w:t>7质量要求</w:t>
      </w:r>
    </w:p>
    <w:p>
      <w:pPr>
        <w:pStyle w:val="20"/>
        <w:keepNext w:val="0"/>
        <w:keepLines w:val="0"/>
        <w:pageBreakBefore w:val="0"/>
        <w:widowControl/>
        <w:kinsoku/>
        <w:wordWrap/>
        <w:overflowPunct/>
        <w:topLinePunct w:val="0"/>
        <w:bidi w:val="0"/>
        <w:adjustRightInd/>
        <w:snapToGrid/>
        <w:spacing w:line="240" w:lineRule="exact"/>
        <w:textAlignment w:val="auto"/>
        <w:rPr>
          <w:rFonts w:hint="default"/>
          <w:lang w:val="en-US" w:eastAsia="zh-CN"/>
        </w:rPr>
      </w:pPr>
    </w:p>
    <w:p>
      <w:pPr>
        <w:pStyle w:val="24"/>
        <w:keepNext w:val="0"/>
        <w:keepLines w:val="0"/>
        <w:pageBreakBefore w:val="0"/>
        <w:widowControl/>
        <w:numPr>
          <w:ilvl w:val="0"/>
          <w:numId w:val="0"/>
        </w:numPr>
        <w:kinsoku/>
        <w:wordWrap/>
        <w:overflowPunct/>
        <w:topLinePunct w:val="0"/>
        <w:bidi w:val="0"/>
        <w:adjustRightInd/>
        <w:snapToGrid/>
        <w:spacing w:line="200" w:lineRule="exact"/>
        <w:ind w:leftChars="0" w:firstLine="420" w:firstLineChars="200"/>
        <w:textAlignment w:val="auto"/>
        <w:rPr>
          <w:color w:val="000000" w:themeColor="text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 xml:space="preserve">7.1 </w:t>
      </w:r>
      <w:r>
        <w:rPr>
          <w:rFonts w:hint="eastAsia"/>
          <w:color w:val="000000" w:themeColor="text1"/>
          <w14:textFill>
            <w14:solidFill>
              <w14:schemeClr w14:val="tx1"/>
            </w14:solidFill>
          </w14:textFill>
        </w:rPr>
        <w:t>感官</w:t>
      </w:r>
      <w:r>
        <w:rPr>
          <w:rFonts w:hint="eastAsia"/>
          <w:color w:val="000000" w:themeColor="text1"/>
          <w:sz w:val="21"/>
          <w:szCs w:val="21"/>
          <w14:textFill>
            <w14:solidFill>
              <w14:schemeClr w14:val="tx1"/>
            </w14:solidFill>
          </w14:textFill>
        </w:rPr>
        <w:t>要求</w:t>
      </w:r>
    </w:p>
    <w:p>
      <w:pPr>
        <w:pStyle w:val="20"/>
        <w:ind w:left="0" w:leftChars="0" w:firstLine="420" w:firstLineChars="200"/>
        <w:rPr>
          <w:rFonts w:hint="eastAsia" w:ascii="黑体" w:hAnsi="黑体" w:eastAsia="黑体" w:cs="黑体"/>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7.1.1 根</w:t>
      </w:r>
    </w:p>
    <w:p>
      <w:pPr>
        <w:pStyle w:val="20"/>
        <w:ind w:left="420" w:leftChars="200" w:firstLine="630" w:firstLineChars="3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呈圆柱形，多扭曲；表面灰白或灰褐色，粗糙；质硬，断面⻩白色，纤维性；有香气，味微辛、稍苦、涩。</w:t>
      </w:r>
    </w:p>
    <w:p>
      <w:pPr>
        <w:pStyle w:val="20"/>
        <w:ind w:left="0" w:leftChars="0" w:firstLine="420" w:firstLineChars="200"/>
        <w:rPr>
          <w:rFonts w:hint="eastAsia" w:ascii="黑体" w:hAnsi="黑体" w:eastAsia="黑体" w:cs="黑体"/>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7.1.2 茎</w:t>
      </w:r>
    </w:p>
    <w:p>
      <w:pPr>
        <w:pStyle w:val="20"/>
        <w:ind w:left="420" w:leftChars="200" w:firstLine="630" w:firstLineChars="3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呈⻓圆柱形，老枝灰褐色，无刺；幼枝⻩褐色，多细刺；质坚硬，断面⻩白色，中心有髓，味微辛。</w:t>
      </w:r>
    </w:p>
    <w:p>
      <w:pPr>
        <w:ind w:firstLine="420" w:firstLineChars="200"/>
        <w:rPr>
          <w:rFonts w:hint="eastAsia" w:ascii="黑体" w:hAnsi="黑体" w:eastAsia="黑体" w:cs="黑体"/>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7.1.3 叶</w:t>
      </w:r>
    </w:p>
    <w:p>
      <w:pPr>
        <w:ind w:left="420" w:hanging="420" w:hanging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掌状复叶，小叶3枚-5枚，椭圆状，倒印型至矩圆型，长6cm-12cm，有双重锐锯齿，叶面散生细毛，叶脉络清楚。</w:t>
      </w:r>
    </w:p>
    <w:p>
      <w:pPr>
        <w:ind w:firstLine="420" w:firstLineChars="200"/>
        <w:rPr>
          <w:rFonts w:hint="eastAsia" w:ascii="黑体" w:hAnsi="黑体" w:eastAsia="黑体" w:cs="黑体"/>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7.1.4 果实</w:t>
      </w:r>
    </w:p>
    <w:p>
      <w:pP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近球形，直径8mm左右，每簇果团约30颗-60颗，果子3个-5个，成果期9月。</w:t>
      </w:r>
    </w:p>
    <w:p>
      <w:pPr>
        <w:ind w:firstLine="420" w:firstLineChars="200"/>
        <w:rPr>
          <w:rFonts w:hint="eastAsia" w:ascii="黑体" w:hAnsi="黑体" w:eastAsia="黑体" w:cs="黑体"/>
          <w:lang w:eastAsia="zh-CN"/>
        </w:rPr>
      </w:pPr>
      <w:r>
        <w:rPr>
          <w:rFonts w:hint="eastAsia" w:ascii="黑体" w:hAnsi="黑体" w:eastAsia="黑体" w:cs="黑体"/>
          <w:lang w:val="en-US" w:eastAsia="zh-CN"/>
        </w:rPr>
        <w:t xml:space="preserve">7.2 </w:t>
      </w:r>
      <w:bookmarkEnd w:id="29"/>
      <w:bookmarkEnd w:id="30"/>
      <w:bookmarkEnd w:id="31"/>
      <w:bookmarkEnd w:id="32"/>
      <w:r>
        <w:rPr>
          <w:rFonts w:hint="eastAsia" w:ascii="黑体" w:hAnsi="黑体" w:eastAsia="黑体" w:cs="黑体"/>
          <w:lang w:val="en-US" w:eastAsia="zh-CN"/>
        </w:rPr>
        <w:t>理化指标</w:t>
      </w:r>
    </w:p>
    <w:p>
      <w:pPr>
        <w:pStyle w:val="20"/>
        <w:ind w:firstLine="840" w:firstLineChars="400"/>
        <w:rPr>
          <w:rFonts w:hint="eastAsia"/>
          <w:color w:val="000000" w:themeColor="text1"/>
          <w14:textFill>
            <w14:solidFill>
              <w14:schemeClr w14:val="tx1"/>
            </w14:solidFill>
          </w14:textFill>
        </w:rPr>
      </w:pPr>
      <w:r>
        <w:rPr>
          <w:rFonts w:hint="eastAsia"/>
        </w:rPr>
        <w:t>应符合表2</w:t>
      </w:r>
      <w:r>
        <w:rPr>
          <w:rFonts w:hint="eastAsia"/>
          <w:lang w:eastAsia="zh-CN"/>
        </w:rPr>
        <w:t>的</w:t>
      </w:r>
      <w:r>
        <w:rPr>
          <w:rFonts w:hint="eastAsia"/>
        </w:rPr>
        <w:t>规定。</w:t>
      </w:r>
    </w:p>
    <w:p>
      <w:pPr>
        <w:pStyle w:val="20"/>
        <w:ind w:firstLine="3780" w:firstLineChars="1800"/>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表2 理化指标</w:t>
      </w:r>
    </w:p>
    <w:tbl>
      <w:tblPr>
        <w:tblStyle w:val="4"/>
        <w:tblW w:w="0" w:type="auto"/>
        <w:tblInd w:w="2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50"/>
        <w:gridCol w:w="6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950" w:type="dxa"/>
            <w:noWrap w:val="0"/>
            <w:vAlign w:val="top"/>
          </w:tcPr>
          <w:p>
            <w:pPr>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项 目</w:t>
            </w:r>
          </w:p>
        </w:tc>
        <w:tc>
          <w:tcPr>
            <w:tcW w:w="6020" w:type="dxa"/>
            <w:noWrap w:val="0"/>
            <w:vAlign w:val="top"/>
          </w:tcPr>
          <w:p>
            <w:pPr>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指 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50" w:type="dxa"/>
            <w:noWrap w:val="0"/>
            <w:vAlign w:val="center"/>
          </w:tcPr>
          <w:p>
            <w:pPr>
              <w:jc w:val="both"/>
              <w:rPr>
                <w:rFonts w:hint="eastAsia" w:asciiTheme="minorEastAsia" w:hAnsiTheme="minorEastAsia" w:eastAsiaTheme="minorEastAsia" w:cstheme="minorEastAsia"/>
                <w:color w:val="000000" w:themeColor="text1"/>
                <w:sz w:val="18"/>
                <w:szCs w:val="18"/>
                <w:lang w:val="en-US"/>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紫丁香苷含量</w:t>
            </w:r>
            <w:r>
              <w:rPr>
                <w:rFonts w:hint="eastAsia" w:ascii="仿宋" w:hAnsi="仿宋" w:eastAsia="仿宋" w:cs="仿宋"/>
                <w:color w:val="000000" w:themeColor="text1"/>
                <w:sz w:val="18"/>
                <w:szCs w:val="18"/>
                <w:vertAlign w:val="baseli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 xml:space="preserve">%            </w:t>
            </w:r>
            <w:r>
              <w:rPr>
                <w:rFonts w:hint="eastAsia" w:ascii="仿宋" w:hAnsi="仿宋" w:eastAsia="仿宋" w:cs="仿宋"/>
                <w:color w:val="000000" w:themeColor="text1"/>
                <w:sz w:val="18"/>
                <w:szCs w:val="18"/>
                <w:vertAlign w:val="baseline"/>
                <w:lang w:val="en-US" w:eastAsia="zh-CN"/>
                <w14:textFill>
                  <w14:solidFill>
                    <w14:schemeClr w14:val="tx1"/>
                  </w14:solidFill>
                </w14:textFill>
              </w:rPr>
              <w:t>＞</w:t>
            </w:r>
          </w:p>
        </w:tc>
        <w:tc>
          <w:tcPr>
            <w:tcW w:w="6020" w:type="dxa"/>
            <w:noWrap w:val="0"/>
            <w:vAlign w:val="top"/>
          </w:tcPr>
          <w:p>
            <w:pPr>
              <w:jc w:val="center"/>
              <w:rPr>
                <w:rFonts w:hint="default" w:asciiTheme="minorEastAsia" w:hAnsiTheme="minorEastAsia" w:eastAsiaTheme="minorEastAsia" w:cstheme="minorEastAsia"/>
                <w:color w:val="000000" w:themeColor="text1"/>
                <w:sz w:val="18"/>
                <w:szCs w:val="18"/>
                <w:lang w:val="en-US"/>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50" w:type="dxa"/>
            <w:noWrap w:val="0"/>
            <w:vAlign w:val="top"/>
          </w:tcPr>
          <w:p>
            <w:pPr>
              <w:jc w:val="both"/>
              <w:rPr>
                <w:rFonts w:hint="default" w:asciiTheme="minorEastAsia" w:hAnsiTheme="minorEastAsia" w:eastAsiaTheme="minorEastAsia" w:cstheme="minorEastAsia"/>
                <w:color w:val="000000" w:themeColor="text1"/>
                <w:sz w:val="18"/>
                <w:szCs w:val="18"/>
                <w:lang w:val="en-US"/>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浸出物含量</w:t>
            </w:r>
            <w:r>
              <w:rPr>
                <w:rFonts w:hint="eastAsia" w:ascii="仿宋" w:hAnsi="仿宋" w:eastAsia="仿宋" w:cs="仿宋"/>
                <w:color w:val="000000" w:themeColor="text1"/>
                <w:sz w:val="18"/>
                <w:szCs w:val="18"/>
                <w:vertAlign w:val="baseli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 xml:space="preserve">%              </w:t>
            </w:r>
            <w:r>
              <w:rPr>
                <w:rFonts w:hint="eastAsia" w:ascii="东文宋体" w:hAnsi="东文宋体" w:eastAsia="东文宋体" w:cs="东文宋体"/>
                <w:color w:val="000000" w:themeColor="text1"/>
                <w:sz w:val="18"/>
                <w:szCs w:val="18"/>
                <w:vertAlign w:val="baseline"/>
                <w:lang w:val="en-US" w:eastAsia="zh-CN"/>
                <w14:textFill>
                  <w14:solidFill>
                    <w14:schemeClr w14:val="tx1"/>
                  </w14:solidFill>
                </w14:textFill>
              </w:rPr>
              <w:t>≥</w:t>
            </w:r>
          </w:p>
        </w:tc>
        <w:tc>
          <w:tcPr>
            <w:tcW w:w="6020" w:type="dxa"/>
            <w:noWrap w:val="0"/>
            <w:vAlign w:val="top"/>
          </w:tcPr>
          <w:p>
            <w:pPr>
              <w:jc w:val="center"/>
              <w:rPr>
                <w:rFonts w:hint="default" w:asciiTheme="minorEastAsia" w:hAnsiTheme="minorEastAsia" w:eastAsiaTheme="minorEastAsia" w:cstheme="minorEastAsia"/>
                <w:color w:val="000000" w:themeColor="text1"/>
                <w:sz w:val="18"/>
                <w:szCs w:val="18"/>
                <w:lang w:val="en-US"/>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50" w:type="dxa"/>
            <w:noWrap w:val="0"/>
            <w:vAlign w:val="center"/>
          </w:tcPr>
          <w:p>
            <w:pPr>
              <w:jc w:val="both"/>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sz w:val="18"/>
                <w:szCs w:val="18"/>
                <w:vertAlign w:val="baseline"/>
                <w:lang w:val="en-US" w:eastAsia="zh-CN"/>
              </w:rPr>
              <w:t>总黄酮（以芦丁计）/(mg/kg)  ≥</w:t>
            </w:r>
          </w:p>
        </w:tc>
        <w:tc>
          <w:tcPr>
            <w:tcW w:w="6020" w:type="dxa"/>
            <w:noWrap w:val="0"/>
            <w:vAlign w:val="top"/>
          </w:tcPr>
          <w:p>
            <w:pPr>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sz w:val="18"/>
                <w:szCs w:val="18"/>
                <w:vertAlign w:val="baseline"/>
                <w:lang w:val="en-US" w:eastAsia="zh-CN"/>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50" w:type="dxa"/>
            <w:noWrap w:val="0"/>
            <w:vAlign w:val="top"/>
          </w:tcPr>
          <w:p>
            <w:pPr>
              <w:jc w:val="both"/>
              <w:rPr>
                <w:rFonts w:hint="default"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sz w:val="18"/>
                <w:szCs w:val="18"/>
                <w:vertAlign w:val="baseline"/>
                <w:lang w:val="en-US" w:eastAsia="zh-CN"/>
              </w:rPr>
              <w:t>总灰分/%                  ≥</w:t>
            </w:r>
          </w:p>
        </w:tc>
        <w:tc>
          <w:tcPr>
            <w:tcW w:w="6020" w:type="dxa"/>
            <w:noWrap w:val="0"/>
            <w:vAlign w:val="top"/>
          </w:tcPr>
          <w:p>
            <w:pPr>
              <w:jc w:val="cente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sz w:val="18"/>
                <w:szCs w:val="18"/>
                <w:vertAlign w:val="baseline"/>
                <w:lang w:val="en-US" w:eastAsia="zh-CN"/>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50" w:type="dxa"/>
            <w:noWrap w:val="0"/>
            <w:vAlign w:val="top"/>
          </w:tcPr>
          <w:p>
            <w:pPr>
              <w:jc w:val="both"/>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水分</w:t>
            </w:r>
            <w:r>
              <w:rPr>
                <w:rFonts w:hint="eastAsia" w:ascii="仿宋" w:hAnsi="仿宋" w:eastAsia="仿宋" w:cs="仿宋"/>
                <w:color w:val="000000" w:themeColor="text1"/>
                <w:sz w:val="18"/>
                <w:szCs w:val="18"/>
                <w:vertAlign w:val="baseli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 xml:space="preserve">%                   </w:t>
            </w:r>
            <w:r>
              <w:rPr>
                <w:rFonts w:hint="eastAsia" w:ascii="仿宋" w:hAnsi="仿宋" w:eastAsia="仿宋" w:cs="仿宋"/>
                <w:color w:val="000000" w:themeColor="text1"/>
                <w:sz w:val="18"/>
                <w:szCs w:val="18"/>
                <w:vertAlign w:val="baseline"/>
                <w:lang w:val="en-US" w:eastAsia="zh-CN"/>
                <w14:textFill>
                  <w14:solidFill>
                    <w14:schemeClr w14:val="tx1"/>
                  </w14:solidFill>
                </w14:textFill>
              </w:rPr>
              <w:t>＜</w:t>
            </w:r>
          </w:p>
        </w:tc>
        <w:tc>
          <w:tcPr>
            <w:tcW w:w="6020" w:type="dxa"/>
            <w:noWrap w:val="0"/>
            <w:vAlign w:val="top"/>
          </w:tcPr>
          <w:p>
            <w:pPr>
              <w:jc w:val="center"/>
              <w:rPr>
                <w:rFonts w:hint="default"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10.0</w:t>
            </w:r>
          </w:p>
        </w:tc>
      </w:tr>
    </w:tbl>
    <w:p>
      <w:pPr>
        <w:widowControl/>
        <w:numPr>
          <w:ilvl w:val="0"/>
          <w:numId w:val="0"/>
        </w:numPr>
        <w:spacing w:before="156" w:beforeLines="50" w:after="156" w:afterLines="50"/>
        <w:ind w:firstLine="210" w:firstLineChars="100"/>
        <w:jc w:val="left"/>
        <w:outlineLvl w:val="2"/>
        <w:rPr>
          <w:rFonts w:hint="eastAsia" w:ascii="黑体" w:eastAsia="黑体"/>
          <w:color w:val="000000" w:themeColor="text1"/>
          <w:kern w:val="0"/>
          <w:szCs w:val="21"/>
          <w14:textFill>
            <w14:solidFill>
              <w14:schemeClr w14:val="tx1"/>
            </w14:solidFill>
          </w14:textFill>
        </w:rPr>
      </w:pPr>
      <w:r>
        <w:rPr>
          <w:rFonts w:hint="eastAsia" w:ascii="黑体" w:eastAsia="黑体"/>
          <w:color w:val="000000" w:themeColor="text1"/>
          <w:kern w:val="0"/>
          <w:szCs w:val="21"/>
          <w:lang w:val="en-US" w:eastAsia="zh-CN"/>
          <w14:textFill>
            <w14:solidFill>
              <w14:schemeClr w14:val="tx1"/>
            </w14:solidFill>
          </w14:textFill>
        </w:rPr>
        <w:t>7.3</w:t>
      </w:r>
      <w:r>
        <w:rPr>
          <w:rFonts w:hint="eastAsia" w:ascii="黑体" w:eastAsia="黑体"/>
          <w:color w:val="000000" w:themeColor="text1"/>
          <w:kern w:val="0"/>
          <w:szCs w:val="21"/>
          <w:lang w:eastAsia="zh-CN"/>
          <w14:textFill>
            <w14:solidFill>
              <w14:schemeClr w14:val="tx1"/>
            </w14:solidFill>
          </w14:textFill>
        </w:rPr>
        <w:t>安全质量指标</w:t>
      </w:r>
    </w:p>
    <w:p>
      <w:pPr>
        <w:ind w:firstLine="630" w:firstLineChars="300"/>
        <w:rPr>
          <w:rFonts w:hint="eastAsia" w:ascii="宋体" w:eastAsia="宋体"/>
          <w:color w:val="000000" w:themeColor="text1"/>
          <w:szCs w:val="20"/>
          <w14:textFill>
            <w14:solidFill>
              <w14:schemeClr w14:val="tx1"/>
            </w14:solidFill>
          </w14:textFill>
        </w:rPr>
      </w:pPr>
      <w:bookmarkStart w:id="35" w:name="_Toc75855947"/>
      <w:bookmarkStart w:id="36" w:name="_Toc75855914"/>
      <w:bookmarkStart w:id="37" w:name="_Toc75855852"/>
      <w:r>
        <w:rPr>
          <w:rFonts w:hint="eastAsia" w:ascii="宋体" w:eastAsia="宋体"/>
          <w:color w:val="000000" w:themeColor="text1"/>
          <w:szCs w:val="20"/>
          <w:lang w:eastAsia="zh-CN"/>
          <w14:textFill>
            <w14:solidFill>
              <w14:schemeClr w14:val="tx1"/>
            </w14:solidFill>
          </w14:textFill>
        </w:rPr>
        <w:t>农药残留量和重金属限量</w:t>
      </w:r>
      <w:r>
        <w:rPr>
          <w:rFonts w:hint="eastAsia" w:ascii="宋体" w:eastAsia="宋体"/>
          <w:color w:val="000000" w:themeColor="text1"/>
          <w:szCs w:val="20"/>
          <w14:textFill>
            <w14:solidFill>
              <w14:schemeClr w14:val="tx1"/>
            </w14:solidFill>
          </w14:textFill>
        </w:rPr>
        <w:t>应符合</w:t>
      </w:r>
      <w:r>
        <w:rPr>
          <w:rFonts w:hint="eastAsia"/>
          <w:color w:val="000000" w:themeColor="text1"/>
          <w:sz w:val="21"/>
          <w:szCs w:val="21"/>
          <w:lang w:eastAsia="zh-CN"/>
          <w14:textFill>
            <w14:solidFill>
              <w14:schemeClr w14:val="tx1"/>
            </w14:solidFill>
          </w14:textFill>
        </w:rPr>
        <w:t>《中华人民共和国药典》</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2020版</w:t>
      </w:r>
      <w:r>
        <w:rPr>
          <w:rFonts w:hint="eastAsia"/>
          <w:color w:val="000000" w:themeColor="text1"/>
          <w:sz w:val="21"/>
          <w:szCs w:val="21"/>
          <w:lang w:val="en-US" w:eastAsia="zh-CN"/>
          <w14:textFill>
            <w14:solidFill>
              <w14:schemeClr w14:val="tx1"/>
            </w14:solidFill>
          </w14:textFill>
        </w:rPr>
        <w:t xml:space="preserve"> 一部</w:t>
      </w:r>
      <w:r>
        <w:rPr>
          <w:rFonts w:hint="eastAsia" w:ascii="宋体" w:eastAsia="宋体"/>
          <w:color w:val="000000" w:themeColor="text1"/>
          <w:szCs w:val="20"/>
          <w14:textFill>
            <w14:solidFill>
              <w14:schemeClr w14:val="tx1"/>
            </w14:solidFill>
          </w14:textFill>
        </w:rPr>
        <w:t>的规定。</w:t>
      </w:r>
      <w:bookmarkEnd w:id="35"/>
      <w:bookmarkEnd w:id="36"/>
      <w:bookmarkEnd w:id="37"/>
      <w:bookmarkStart w:id="38" w:name="_Toc75855856"/>
      <w:bookmarkStart w:id="39" w:name="_Toc75855918"/>
      <w:bookmarkStart w:id="40" w:name="_Toc75855951"/>
      <w:bookmarkStart w:id="41" w:name="_Toc79493349"/>
    </w:p>
    <w:p>
      <w:pPr>
        <w:ind w:firstLine="210" w:firstLineChars="100"/>
        <w:rPr>
          <w:rFonts w:hint="eastAsia" w:ascii="黑体" w:hAnsi="黑体" w:eastAsia="黑体" w:cs="黑体"/>
          <w:lang w:eastAsia="zh-CN"/>
        </w:rPr>
      </w:pPr>
      <w:r>
        <w:rPr>
          <w:rFonts w:hint="eastAsia" w:ascii="黑体" w:hAnsi="黑体" w:eastAsia="黑体" w:cs="黑体"/>
          <w:lang w:val="en-US" w:eastAsia="zh-CN"/>
        </w:rPr>
        <w:t xml:space="preserve">7.4 </w:t>
      </w:r>
      <w:r>
        <w:rPr>
          <w:rFonts w:hint="eastAsia" w:ascii="黑体" w:hAnsi="黑体" w:eastAsia="黑体" w:cs="黑体"/>
        </w:rPr>
        <w:t>净含量偏差</w:t>
      </w:r>
      <w:bookmarkEnd w:id="38"/>
      <w:bookmarkEnd w:id="39"/>
      <w:bookmarkEnd w:id="40"/>
      <w:bookmarkEnd w:id="41"/>
    </w:p>
    <w:p>
      <w:pPr>
        <w:pStyle w:val="20"/>
        <w:ind w:firstLine="630" w:firstLineChars="300"/>
        <w:rPr>
          <w:rFonts w:hint="eastAsia"/>
        </w:rPr>
      </w:pPr>
      <w:r>
        <w:rPr>
          <w:rFonts w:hint="eastAsia"/>
        </w:rPr>
        <w:t>应符合《定量包装商品计量监督管理办法》的规定。</w:t>
      </w:r>
    </w:p>
    <w:p>
      <w:pPr>
        <w:pStyle w:val="20"/>
        <w:ind w:left="0" w:leftChars="0" w:firstLine="0" w:firstLineChars="0"/>
        <w:rPr>
          <w:rFonts w:hint="eastAsia"/>
        </w:rPr>
      </w:pPr>
    </w:p>
    <w:p>
      <w:pPr>
        <w:pStyle w:val="2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8 检验方法</w:t>
      </w:r>
    </w:p>
    <w:p>
      <w:pPr>
        <w:pStyle w:val="20"/>
        <w:ind w:left="0" w:leftChars="0" w:firstLine="0" w:firstLineChars="0"/>
        <w:rPr>
          <w:rFonts w:hint="eastAsia" w:ascii="黑体" w:hAnsi="黑体" w:eastAsia="黑体" w:cs="黑体"/>
          <w:lang w:val="en-US" w:eastAsia="zh-CN"/>
        </w:rPr>
      </w:pPr>
    </w:p>
    <w:p>
      <w:pPr>
        <w:pStyle w:val="24"/>
        <w:numPr>
          <w:ilvl w:val="1"/>
          <w:numId w:val="0"/>
        </w:numPr>
        <w:ind w:leftChars="0"/>
        <w:rPr>
          <w:rFonts w:hint="eastAsia" w:eastAsia="黑体"/>
          <w:lang w:eastAsia="zh-CN"/>
        </w:rPr>
      </w:pPr>
      <w:r>
        <w:rPr>
          <w:rFonts w:hint="eastAsia" w:hAnsi="黑体" w:cs="黑体"/>
          <w:lang w:val="en-US" w:eastAsia="zh-CN"/>
        </w:rPr>
        <w:t>8</w:t>
      </w:r>
      <w:r>
        <w:rPr>
          <w:rFonts w:hint="eastAsia" w:ascii="黑体" w:hAnsi="黑体" w:eastAsia="黑体" w:cs="黑体"/>
          <w:lang w:val="en-US" w:eastAsia="zh-CN"/>
        </w:rPr>
        <w:t xml:space="preserve">.1 </w:t>
      </w:r>
      <w:r>
        <w:rPr>
          <w:rFonts w:hint="eastAsia"/>
        </w:rPr>
        <w:t>感官</w:t>
      </w:r>
      <w:r>
        <w:rPr>
          <w:rFonts w:hint="eastAsia"/>
          <w:lang w:eastAsia="zh-CN"/>
        </w:rPr>
        <w:t>要求</w:t>
      </w:r>
    </w:p>
    <w:p>
      <w:pPr>
        <w:pStyle w:val="20"/>
        <w:ind w:left="0" w:leftChars="0" w:firstLine="0" w:firstLineChars="0"/>
        <w:rPr>
          <w:rFonts w:hint="eastAsia"/>
          <w:color w:val="000000"/>
          <w:sz w:val="21"/>
          <w:szCs w:val="21"/>
          <w:vertAlign w:val="baseline"/>
          <w:lang w:eastAsia="zh-CN"/>
        </w:rPr>
      </w:pPr>
      <w:r>
        <w:rPr>
          <w:rFonts w:hint="eastAsia" w:ascii="黑体" w:hAnsi="黑体" w:eastAsia="黑体" w:cs="黑体"/>
          <w:lang w:val="en-US" w:eastAsia="zh-CN"/>
        </w:rPr>
        <w:t xml:space="preserve"> </w:t>
      </w:r>
      <w:r>
        <w:rPr>
          <w:rFonts w:hint="eastAsia" w:ascii="宋体" w:hAnsi="宋体" w:eastAsia="宋体" w:cs="宋体"/>
          <w:lang w:val="en-US" w:eastAsia="zh-CN"/>
        </w:rPr>
        <w:t xml:space="preserve"> </w:t>
      </w:r>
      <w:r>
        <w:rPr>
          <w:rFonts w:hint="eastAsia" w:hAnsi="宋体" w:cs="宋体"/>
          <w:lang w:val="en-US" w:eastAsia="zh-CN"/>
        </w:rPr>
        <w:t xml:space="preserve">  将试样置</w:t>
      </w:r>
      <w:r>
        <w:rPr>
          <w:rFonts w:hint="eastAsia"/>
          <w:color w:val="000000"/>
          <w:sz w:val="21"/>
          <w:szCs w:val="21"/>
          <w:vertAlign w:val="baseline"/>
        </w:rPr>
        <w:t>于自色</w:t>
      </w:r>
      <w:r>
        <w:rPr>
          <w:rFonts w:hint="eastAsia"/>
          <w:color w:val="000000"/>
          <w:sz w:val="21"/>
          <w:szCs w:val="21"/>
          <w:vertAlign w:val="baseline"/>
          <w:lang w:eastAsia="zh-CN"/>
        </w:rPr>
        <w:t>瓷盘</w:t>
      </w:r>
      <w:r>
        <w:rPr>
          <w:rFonts w:hint="eastAsia"/>
          <w:color w:val="000000"/>
          <w:sz w:val="21"/>
          <w:szCs w:val="21"/>
          <w:vertAlign w:val="baseline"/>
        </w:rPr>
        <w:t>中,在自然光</w:t>
      </w:r>
      <w:r>
        <w:rPr>
          <w:rFonts w:hint="eastAsia"/>
          <w:color w:val="000000"/>
          <w:sz w:val="21"/>
          <w:szCs w:val="21"/>
          <w:vertAlign w:val="baseline"/>
          <w:lang w:eastAsia="zh-CN"/>
        </w:rPr>
        <w:t>线</w:t>
      </w:r>
      <w:r>
        <w:rPr>
          <w:rFonts w:hint="eastAsia"/>
          <w:color w:val="000000"/>
          <w:sz w:val="21"/>
          <w:szCs w:val="21"/>
          <w:vertAlign w:val="baseline"/>
        </w:rPr>
        <w:t>下用</w:t>
      </w:r>
      <w:r>
        <w:rPr>
          <w:rFonts w:hint="eastAsia"/>
          <w:color w:val="000000"/>
          <w:sz w:val="21"/>
          <w:szCs w:val="21"/>
          <w:vertAlign w:val="baseline"/>
          <w:lang w:eastAsia="zh-CN"/>
        </w:rPr>
        <w:t>肉</w:t>
      </w:r>
      <w:r>
        <w:rPr>
          <w:rFonts w:hint="eastAsia"/>
          <w:color w:val="000000"/>
          <w:sz w:val="21"/>
          <w:szCs w:val="21"/>
          <w:vertAlign w:val="baseline"/>
        </w:rPr>
        <w:t>眼观察其</w:t>
      </w:r>
      <w:r>
        <w:rPr>
          <w:rFonts w:hint="eastAsia"/>
          <w:color w:val="000000"/>
          <w:sz w:val="21"/>
          <w:szCs w:val="21"/>
          <w:vertAlign w:val="baseline"/>
          <w:lang w:eastAsia="zh-CN"/>
        </w:rPr>
        <w:t>色泽，</w:t>
      </w:r>
      <w:r>
        <w:rPr>
          <w:rFonts w:hint="eastAsia"/>
          <w:color w:val="000000"/>
          <w:sz w:val="21"/>
          <w:szCs w:val="21"/>
          <w:vertAlign w:val="baseline"/>
        </w:rPr>
        <w:t>嗅其气味</w:t>
      </w:r>
      <w:r>
        <w:rPr>
          <w:rFonts w:hint="eastAsia"/>
          <w:color w:val="000000"/>
          <w:sz w:val="21"/>
          <w:szCs w:val="21"/>
          <w:vertAlign w:val="baseline"/>
          <w:lang w:eastAsia="zh-CN"/>
        </w:rPr>
        <w:t>。</w:t>
      </w:r>
    </w:p>
    <w:p>
      <w:pPr>
        <w:pStyle w:val="24"/>
        <w:numPr>
          <w:ilvl w:val="0"/>
          <w:numId w:val="0"/>
        </w:numPr>
        <w:ind w:leftChars="0"/>
        <w:rPr>
          <w:rFonts w:hint="eastAsia"/>
        </w:rPr>
      </w:pPr>
      <w:bookmarkStart w:id="42" w:name="_Toc72853268"/>
      <w:bookmarkStart w:id="43" w:name="_Toc75855920"/>
      <w:bookmarkStart w:id="44" w:name="_Toc75855953"/>
      <w:bookmarkStart w:id="45" w:name="_Toc75855858"/>
      <w:bookmarkStart w:id="46" w:name="_Toc79493351"/>
      <w:r>
        <w:rPr>
          <w:rFonts w:hint="eastAsia"/>
          <w:lang w:val="en-US" w:eastAsia="zh-CN"/>
        </w:rPr>
        <w:t xml:space="preserve">8.2 </w:t>
      </w:r>
      <w:r>
        <w:rPr>
          <w:rFonts w:hint="eastAsia"/>
        </w:rPr>
        <w:t>理化指标</w:t>
      </w:r>
    </w:p>
    <w:p>
      <w:pPr>
        <w:pStyle w:val="20"/>
        <w:ind w:left="0" w:leftChars="0" w:firstLine="0" w:firstLineChars="0"/>
        <w:rPr>
          <w:rFonts w:hint="eastAsia" w:ascii="黑体" w:hAnsi="黑体" w:eastAsia="黑体" w:cs="黑体"/>
          <w:color w:val="000000"/>
          <w:sz w:val="21"/>
          <w:szCs w:val="21"/>
          <w:vertAlign w:val="baseline"/>
          <w:lang w:val="en-US" w:eastAsia="zh-CN"/>
        </w:rPr>
      </w:pPr>
      <w:r>
        <w:rPr>
          <w:rFonts w:hint="eastAsia" w:ascii="黑体" w:hAnsi="黑体" w:eastAsia="黑体" w:cs="黑体"/>
          <w:lang w:val="en-US" w:eastAsia="zh-CN"/>
        </w:rPr>
        <w:t xml:space="preserve">8.2.1 </w:t>
      </w:r>
      <w:r>
        <w:rPr>
          <w:rFonts w:hint="eastAsia" w:ascii="黑体" w:hAnsi="黑体" w:eastAsia="黑体" w:cs="黑体"/>
          <w:color w:val="000000"/>
          <w:sz w:val="21"/>
          <w:szCs w:val="21"/>
          <w:vertAlign w:val="baseline"/>
          <w:lang w:val="en-US" w:eastAsia="zh-CN"/>
        </w:rPr>
        <w:t>紫丁香苷含量</w:t>
      </w:r>
    </w:p>
    <w:p>
      <w:pPr>
        <w:ind w:firstLine="420" w:firstLineChars="200"/>
        <w:rPr>
          <w:rFonts w:hint="eastAsia" w:eastAsia="宋体"/>
          <w:color w:val="000000"/>
          <w:sz w:val="21"/>
          <w:szCs w:val="21"/>
          <w:vertAlign w:val="baseline"/>
          <w:lang w:val="en-US" w:eastAsia="zh-CN"/>
        </w:rPr>
      </w:pPr>
      <w:r>
        <w:rPr>
          <w:rFonts w:hint="eastAsia"/>
          <w:color w:val="000000"/>
          <w:sz w:val="21"/>
          <w:szCs w:val="21"/>
          <w:vertAlign w:val="baseline"/>
          <w:lang w:val="en-US" w:eastAsia="zh-CN"/>
        </w:rPr>
        <w:t xml:space="preserve">  按</w:t>
      </w:r>
      <w:r>
        <w:rPr>
          <w:rFonts w:hint="eastAsia"/>
          <w:sz w:val="21"/>
          <w:szCs w:val="21"/>
          <w:lang w:eastAsia="zh-CN"/>
        </w:rPr>
        <w:t>《中华人民共和国药典》</w:t>
      </w:r>
      <w:r>
        <w:rPr>
          <w:rFonts w:hint="eastAsia" w:asciiTheme="minorEastAsia" w:hAnsiTheme="minorEastAsia" w:eastAsiaTheme="minorEastAsia" w:cstheme="minorEastAsia"/>
          <w:sz w:val="21"/>
          <w:szCs w:val="21"/>
          <w:lang w:val="en-US" w:eastAsia="zh-CN"/>
        </w:rPr>
        <w:t>2020年版</w:t>
      </w:r>
      <w:r>
        <w:rPr>
          <w:rFonts w:hint="eastAsia"/>
          <w:sz w:val="21"/>
          <w:szCs w:val="21"/>
          <w:lang w:val="en-US" w:eastAsia="zh-CN"/>
        </w:rPr>
        <w:t xml:space="preserve"> 一部刺五加项下</w:t>
      </w:r>
      <w:r>
        <w:rPr>
          <w:rFonts w:hint="eastAsia"/>
          <w:color w:val="000000"/>
          <w:sz w:val="21"/>
          <w:szCs w:val="21"/>
          <w:lang w:eastAsia="zh-CN"/>
        </w:rPr>
        <w:t>规定的方法</w:t>
      </w:r>
      <w:r>
        <w:rPr>
          <w:rFonts w:hint="eastAsia"/>
          <w:sz w:val="21"/>
          <w:szCs w:val="21"/>
        </w:rPr>
        <w:t>检验</w:t>
      </w:r>
      <w:r>
        <w:rPr>
          <w:rFonts w:hint="eastAsia"/>
          <w:color w:val="000000"/>
          <w:sz w:val="21"/>
          <w:szCs w:val="21"/>
          <w:lang w:eastAsia="zh-CN"/>
        </w:rPr>
        <w:t>。</w:t>
      </w:r>
    </w:p>
    <w:p>
      <w:pPr>
        <w:pStyle w:val="20"/>
        <w:ind w:left="0" w:leftChars="0" w:firstLine="0" w:firstLineChars="0"/>
        <w:rPr>
          <w:rFonts w:hint="eastAsia" w:ascii="黑体" w:hAnsi="黑体" w:eastAsia="黑体" w:cs="黑体"/>
          <w:color w:val="000000"/>
          <w:sz w:val="21"/>
          <w:szCs w:val="21"/>
          <w:vertAlign w:val="baseline"/>
          <w:lang w:val="en-US" w:eastAsia="zh-CN"/>
        </w:rPr>
      </w:pPr>
      <w:r>
        <w:rPr>
          <w:rFonts w:hint="eastAsia" w:ascii="黑体" w:hAnsi="黑体" w:eastAsia="黑体" w:cs="黑体"/>
          <w:color w:val="000000"/>
          <w:sz w:val="21"/>
          <w:szCs w:val="21"/>
          <w:vertAlign w:val="baseline"/>
          <w:lang w:val="en-US" w:eastAsia="zh-CN"/>
        </w:rPr>
        <w:t>8.2.2 浸出物含量</w:t>
      </w:r>
    </w:p>
    <w:p>
      <w:pPr>
        <w:pStyle w:val="20"/>
        <w:ind w:left="0" w:leftChars="0" w:firstLine="630" w:firstLineChars="300"/>
        <w:rPr>
          <w:rFonts w:hint="eastAsia"/>
          <w:color w:val="000000"/>
          <w:sz w:val="21"/>
          <w:szCs w:val="21"/>
          <w:lang w:eastAsia="zh-CN"/>
        </w:rPr>
      </w:pPr>
      <w:r>
        <w:rPr>
          <w:rFonts w:hint="eastAsia" w:ascii="宋体" w:hAnsi="宋体" w:eastAsia="宋体" w:cs="宋体"/>
          <w:color w:val="000000"/>
          <w:sz w:val="21"/>
          <w:szCs w:val="21"/>
          <w:vertAlign w:val="baseline"/>
          <w:lang w:val="en-US" w:eastAsia="zh-CN"/>
        </w:rPr>
        <w:t>按</w:t>
      </w:r>
      <w:r>
        <w:rPr>
          <w:rFonts w:hint="eastAsia"/>
          <w:sz w:val="21"/>
          <w:szCs w:val="21"/>
          <w:lang w:eastAsia="zh-CN"/>
        </w:rPr>
        <w:t>《中华人民共和国药典》</w:t>
      </w:r>
      <w:r>
        <w:rPr>
          <w:rFonts w:hint="eastAsia" w:asciiTheme="minorEastAsia" w:hAnsiTheme="minorEastAsia" w:eastAsiaTheme="minorEastAsia" w:cstheme="minorEastAsia"/>
          <w:sz w:val="21"/>
          <w:szCs w:val="21"/>
          <w:lang w:val="en-US" w:eastAsia="zh-CN"/>
        </w:rPr>
        <w:t>2020年版</w:t>
      </w:r>
      <w:r>
        <w:rPr>
          <w:rFonts w:hint="eastAsia"/>
          <w:sz w:val="21"/>
          <w:szCs w:val="21"/>
          <w:lang w:val="en-US" w:eastAsia="zh-CN"/>
        </w:rPr>
        <w:t xml:space="preserve"> 一部刺五加项下</w:t>
      </w:r>
      <w:r>
        <w:rPr>
          <w:rFonts w:hint="eastAsia"/>
          <w:color w:val="000000"/>
          <w:sz w:val="21"/>
          <w:szCs w:val="21"/>
          <w:lang w:eastAsia="zh-CN"/>
        </w:rPr>
        <w:t>规定的方法</w:t>
      </w:r>
      <w:r>
        <w:rPr>
          <w:rFonts w:hint="eastAsia"/>
          <w:sz w:val="21"/>
          <w:szCs w:val="21"/>
        </w:rPr>
        <w:t>检验</w:t>
      </w:r>
      <w:r>
        <w:rPr>
          <w:rFonts w:hint="eastAsia"/>
          <w:color w:val="000000"/>
          <w:sz w:val="21"/>
          <w:szCs w:val="21"/>
          <w:lang w:eastAsia="zh-CN"/>
        </w:rPr>
        <w:t>。</w:t>
      </w:r>
    </w:p>
    <w:p>
      <w:pPr>
        <w:pStyle w:val="20"/>
        <w:ind w:left="0" w:leftChars="0" w:firstLine="0" w:firstLineChars="0"/>
        <w:rPr>
          <w:rFonts w:hint="eastAsia" w:ascii="黑体" w:hAnsi="黑体" w:eastAsia="黑体" w:cs="黑体"/>
          <w:color w:val="000000"/>
          <w:sz w:val="21"/>
          <w:szCs w:val="21"/>
          <w:vertAlign w:val="baseline"/>
          <w:lang w:val="en-US" w:eastAsia="zh-CN"/>
        </w:rPr>
      </w:pPr>
      <w:r>
        <w:rPr>
          <w:rFonts w:hint="eastAsia" w:ascii="黑体" w:hAnsi="黑体" w:eastAsia="黑体" w:cs="黑体"/>
          <w:color w:val="000000"/>
          <w:sz w:val="21"/>
          <w:szCs w:val="21"/>
          <w:lang w:val="en-US" w:eastAsia="zh-CN"/>
        </w:rPr>
        <w:t xml:space="preserve">8.2.3 </w:t>
      </w:r>
      <w:r>
        <w:rPr>
          <w:rFonts w:hint="eastAsia" w:ascii="黑体" w:hAnsi="黑体" w:eastAsia="黑体" w:cs="黑体"/>
          <w:color w:val="000000"/>
          <w:sz w:val="21"/>
          <w:szCs w:val="21"/>
          <w:vertAlign w:val="baseline"/>
          <w:lang w:val="en-US" w:eastAsia="zh-CN"/>
        </w:rPr>
        <w:t>总黄酮（以芦丁计）</w:t>
      </w:r>
    </w:p>
    <w:p>
      <w:pPr>
        <w:ind w:firstLine="420" w:firstLineChars="200"/>
        <w:rPr>
          <w:rFonts w:hint="eastAsia" w:ascii="宋体" w:hAnsi="宋体" w:eastAsia="宋体" w:cs="宋体"/>
          <w:sz w:val="21"/>
          <w:szCs w:val="21"/>
          <w:lang w:eastAsia="zh-CN"/>
        </w:rPr>
      </w:pPr>
      <w:r>
        <w:rPr>
          <w:rFonts w:hint="eastAsia" w:ascii="黑体" w:hAnsi="黑体" w:eastAsia="黑体" w:cs="黑体"/>
          <w:color w:val="000000"/>
          <w:sz w:val="21"/>
          <w:szCs w:val="21"/>
          <w:vertAlign w:val="baseline"/>
          <w:lang w:val="en-US" w:eastAsia="zh-CN"/>
        </w:rPr>
        <w:t xml:space="preserve"> </w:t>
      </w:r>
      <w:r>
        <w:rPr>
          <w:rFonts w:hint="eastAsia" w:asciiTheme="minorEastAsia" w:hAnsiTheme="minorEastAsia" w:eastAsiaTheme="minorEastAsia" w:cstheme="minorEastAsia"/>
          <w:color w:val="000000"/>
          <w:sz w:val="21"/>
          <w:szCs w:val="21"/>
          <w:vertAlign w:val="baseline"/>
          <w:lang w:val="en-US" w:eastAsia="zh-CN"/>
        </w:rPr>
        <w:t xml:space="preserve"> 按</w:t>
      </w:r>
      <w:r>
        <w:rPr>
          <w:rFonts w:hint="eastAsia" w:ascii="宋体" w:hAnsi="宋体" w:eastAsia="宋体" w:cs="宋体"/>
          <w:sz w:val="21"/>
          <w:szCs w:val="21"/>
        </w:rPr>
        <w:t>SN/T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4592</w:t>
      </w:r>
      <w:r>
        <w:rPr>
          <w:rFonts w:hint="eastAsia" w:ascii="宋体" w:hAnsi="宋体" w:eastAsia="宋体" w:cs="宋体"/>
          <w:sz w:val="21"/>
          <w:szCs w:val="21"/>
          <w:lang w:eastAsia="zh-CN"/>
        </w:rPr>
        <w:t>规定的方法检验。</w:t>
      </w:r>
    </w:p>
    <w:p>
      <w:pP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 xml:space="preserve">8.2.4 </w:t>
      </w:r>
      <w:r>
        <w:rPr>
          <w:rFonts w:hint="eastAsia" w:ascii="黑体" w:hAnsi="黑体" w:eastAsia="黑体" w:cs="黑体"/>
          <w:color w:val="000000"/>
          <w:sz w:val="21"/>
          <w:szCs w:val="21"/>
          <w:vertAlign w:val="baseline"/>
          <w:lang w:val="en-US" w:eastAsia="zh-CN"/>
        </w:rPr>
        <w:t>总灰分</w:t>
      </w:r>
    </w:p>
    <w:p>
      <w:pPr>
        <w:pStyle w:val="20"/>
        <w:ind w:left="0" w:leftChars="0" w:firstLine="0" w:firstLineChars="0"/>
        <w:rPr>
          <w:rFonts w:hint="default" w:ascii="黑体" w:hAnsi="黑体" w:eastAsia="黑体" w:cs="黑体"/>
          <w:color w:val="000000"/>
          <w:sz w:val="21"/>
          <w:szCs w:val="21"/>
          <w:vertAlign w:val="baseline"/>
          <w:lang w:val="en-US" w:eastAsia="zh-CN"/>
        </w:rPr>
      </w:pPr>
      <w:r>
        <w:rPr>
          <w:rFonts w:hint="eastAsia" w:ascii="黑体" w:hAnsi="黑体" w:eastAsia="黑体" w:cs="黑体"/>
          <w:color w:val="000000"/>
          <w:sz w:val="21"/>
          <w:szCs w:val="21"/>
          <w:vertAlign w:val="baseline"/>
          <w:lang w:val="en-US" w:eastAsia="zh-CN"/>
        </w:rPr>
        <w:t xml:space="preserve">      </w:t>
      </w:r>
      <w:r>
        <w:rPr>
          <w:rFonts w:hint="eastAsia" w:asciiTheme="minorEastAsia" w:hAnsiTheme="minorEastAsia" w:eastAsiaTheme="minorEastAsia" w:cstheme="minorEastAsia"/>
          <w:color w:val="000000"/>
          <w:sz w:val="21"/>
          <w:szCs w:val="21"/>
          <w:vertAlign w:val="baseline"/>
          <w:lang w:val="en-US" w:eastAsia="zh-CN"/>
        </w:rPr>
        <w:t>按</w:t>
      </w:r>
      <w:r>
        <w:rPr>
          <w:rFonts w:hint="eastAsia" w:ascii="宋体" w:hAnsi="宋体" w:eastAsia="宋体" w:cs="宋体"/>
          <w:sz w:val="21"/>
          <w:szCs w:val="21"/>
        </w:rPr>
        <w:t>GB</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5009.4</w:t>
      </w:r>
      <w:r>
        <w:rPr>
          <w:rFonts w:hint="eastAsia" w:ascii="宋体" w:hAnsi="宋体" w:eastAsia="宋体" w:cs="宋体"/>
          <w:sz w:val="21"/>
          <w:szCs w:val="21"/>
          <w:lang w:eastAsia="zh-CN"/>
        </w:rPr>
        <w:t>规定的方法检验。</w:t>
      </w:r>
    </w:p>
    <w:p>
      <w:pPr>
        <w:pStyle w:val="20"/>
        <w:ind w:left="0" w:leftChars="0" w:firstLine="0" w:firstLineChars="0"/>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8.2.4 水分</w:t>
      </w:r>
    </w:p>
    <w:p>
      <w:pPr>
        <w:pStyle w:val="20"/>
        <w:ind w:left="0" w:leftChars="0" w:firstLine="630" w:firstLineChars="300"/>
        <w:rPr>
          <w:rFonts w:hint="eastAsia" w:ascii="黑体" w:hAnsi="黑体" w:eastAsia="黑体" w:cs="黑体"/>
          <w:color w:val="000000"/>
          <w:sz w:val="21"/>
          <w:szCs w:val="21"/>
          <w:lang w:val="en-US" w:eastAsia="zh-CN"/>
        </w:rPr>
      </w:pPr>
      <w:r>
        <w:rPr>
          <w:rFonts w:hint="eastAsia" w:ascii="宋体" w:hAnsi="宋体" w:eastAsia="宋体" w:cs="宋体"/>
          <w:color w:val="000000"/>
          <w:sz w:val="21"/>
          <w:szCs w:val="21"/>
          <w:vertAlign w:val="baseline"/>
          <w:lang w:val="en-US" w:eastAsia="zh-CN"/>
        </w:rPr>
        <w:t>按</w:t>
      </w:r>
      <w:r>
        <w:rPr>
          <w:rFonts w:hint="eastAsia"/>
          <w:sz w:val="21"/>
          <w:szCs w:val="21"/>
          <w:lang w:eastAsia="zh-CN"/>
        </w:rPr>
        <w:t>《中华人民共和国药典》</w:t>
      </w:r>
      <w:r>
        <w:rPr>
          <w:rFonts w:hint="eastAsia" w:asciiTheme="minorEastAsia" w:hAnsiTheme="minorEastAsia" w:eastAsiaTheme="minorEastAsia" w:cstheme="minorEastAsia"/>
          <w:sz w:val="21"/>
          <w:szCs w:val="21"/>
          <w:lang w:val="en-US" w:eastAsia="zh-CN"/>
        </w:rPr>
        <w:t>2020年版</w:t>
      </w:r>
      <w:r>
        <w:rPr>
          <w:rFonts w:hint="eastAsia"/>
          <w:sz w:val="21"/>
          <w:szCs w:val="21"/>
          <w:lang w:val="en-US" w:eastAsia="zh-CN"/>
        </w:rPr>
        <w:t xml:space="preserve"> 一部刺五加项下</w:t>
      </w:r>
      <w:r>
        <w:rPr>
          <w:rFonts w:hint="eastAsia"/>
          <w:color w:val="000000"/>
          <w:sz w:val="21"/>
          <w:szCs w:val="21"/>
          <w:lang w:eastAsia="zh-CN"/>
        </w:rPr>
        <w:t>规定的方法</w:t>
      </w:r>
      <w:r>
        <w:rPr>
          <w:rFonts w:hint="eastAsia"/>
          <w:sz w:val="21"/>
          <w:szCs w:val="21"/>
        </w:rPr>
        <w:t>检验</w:t>
      </w:r>
      <w:r>
        <w:rPr>
          <w:rFonts w:hint="eastAsia"/>
          <w:color w:val="000000"/>
          <w:sz w:val="21"/>
          <w:szCs w:val="21"/>
          <w:lang w:eastAsia="zh-CN"/>
        </w:rPr>
        <w:t>。</w:t>
      </w:r>
    </w:p>
    <w:p>
      <w:pPr>
        <w:pStyle w:val="20"/>
        <w:ind w:left="0" w:leftChars="0" w:firstLine="0" w:firstLineChars="0"/>
        <w:rPr>
          <w:rFonts w:hint="eastAsia" w:ascii="黑体" w:hAnsi="黑体" w:eastAsia="黑体" w:cs="黑体"/>
          <w:sz w:val="21"/>
          <w:szCs w:val="21"/>
        </w:rPr>
      </w:pPr>
      <w:r>
        <w:rPr>
          <w:rFonts w:hint="eastAsia" w:ascii="黑体" w:hAnsi="黑体" w:eastAsia="黑体" w:cs="黑体"/>
          <w:color w:val="000000"/>
          <w:sz w:val="21"/>
          <w:szCs w:val="21"/>
          <w:lang w:val="en-US" w:eastAsia="zh-CN"/>
        </w:rPr>
        <w:t xml:space="preserve">8.3 </w:t>
      </w:r>
      <w:r>
        <w:rPr>
          <w:rFonts w:hint="eastAsia" w:ascii="黑体" w:eastAsia="黑体"/>
          <w:kern w:val="0"/>
          <w:szCs w:val="21"/>
          <w:lang w:eastAsia="zh-CN"/>
        </w:rPr>
        <w:t>安全质量指标</w:t>
      </w:r>
    </w:p>
    <w:p>
      <w:pPr>
        <w:pStyle w:val="20"/>
        <w:ind w:left="0" w:leftChars="0" w:firstLine="0" w:firstLineChars="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8.3.1 农药残留量</w:t>
      </w:r>
    </w:p>
    <w:p>
      <w:pPr>
        <w:pStyle w:val="20"/>
        <w:ind w:left="0" w:leftChars="0" w:firstLine="630" w:firstLineChars="3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按</w:t>
      </w:r>
      <w:r>
        <w:rPr>
          <w:rFonts w:hint="eastAsia"/>
          <w:color w:val="000000" w:themeColor="text1"/>
          <w:sz w:val="21"/>
          <w:szCs w:val="21"/>
          <w:lang w:eastAsia="zh-CN"/>
          <w14:textFill>
            <w14:solidFill>
              <w14:schemeClr w14:val="tx1"/>
            </w14:solidFill>
          </w14:textFill>
        </w:rPr>
        <w:t>《中华人民共和国药典》</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2020年版</w:t>
      </w:r>
      <w:r>
        <w:rPr>
          <w:rFonts w:hint="eastAsia"/>
          <w:color w:val="000000" w:themeColor="text1"/>
          <w:sz w:val="21"/>
          <w:szCs w:val="21"/>
          <w:lang w:val="en-US" w:eastAsia="zh-CN"/>
          <w14:textFill>
            <w14:solidFill>
              <w14:schemeClr w14:val="tx1"/>
            </w14:solidFill>
          </w14:textFill>
        </w:rPr>
        <w:t xml:space="preserve"> 四部 通则2341</w:t>
      </w:r>
      <w:r>
        <w:rPr>
          <w:rFonts w:hint="eastAsia" w:ascii="宋体" w:hAnsi="宋体" w:eastAsia="宋体" w:cs="宋体"/>
          <w:color w:val="000000" w:themeColor="text1"/>
          <w:sz w:val="21"/>
          <w:szCs w:val="21"/>
          <w:lang w:val="en-US" w:eastAsia="zh-CN"/>
          <w14:textFill>
            <w14:solidFill>
              <w14:schemeClr w14:val="tx1"/>
            </w14:solidFill>
          </w14:textFill>
        </w:rPr>
        <w:t>规定的方法</w:t>
      </w:r>
      <w:r>
        <w:rPr>
          <w:rFonts w:hint="eastAsia"/>
          <w:color w:val="000000" w:themeColor="text1"/>
          <w14:textFill>
            <w14:solidFill>
              <w14:schemeClr w14:val="tx1"/>
            </w14:solidFill>
          </w14:textFill>
        </w:rPr>
        <w:t>检验</w:t>
      </w:r>
      <w:r>
        <w:rPr>
          <w:rFonts w:hint="eastAsia" w:ascii="宋体" w:hAnsi="宋体" w:eastAsia="宋体" w:cs="宋体"/>
          <w:color w:val="000000" w:themeColor="text1"/>
          <w:sz w:val="21"/>
          <w:szCs w:val="21"/>
          <w:lang w:val="en-US" w:eastAsia="zh-CN"/>
          <w14:textFill>
            <w14:solidFill>
              <w14:schemeClr w14:val="tx1"/>
            </w14:solidFill>
          </w14:textFill>
        </w:rPr>
        <w:t>。</w:t>
      </w:r>
    </w:p>
    <w:p>
      <w:pPr>
        <w:pStyle w:val="20"/>
        <w:ind w:left="0" w:leftChars="0" w:firstLine="0" w:firstLineChars="0"/>
        <w:rPr>
          <w:rFonts w:hint="eastAsia" w:ascii="黑体" w:hAnsi="黑体" w:eastAsia="黑体" w:cs="黑体"/>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8.3.2 重金属限量</w:t>
      </w:r>
    </w:p>
    <w:p>
      <w:pPr>
        <w:pStyle w:val="20"/>
        <w:ind w:left="0" w:leftChars="0" w:firstLine="630" w:firstLineChars="3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按</w:t>
      </w:r>
      <w:r>
        <w:rPr>
          <w:rFonts w:hint="eastAsia"/>
          <w:color w:val="000000" w:themeColor="text1"/>
          <w:sz w:val="21"/>
          <w:szCs w:val="21"/>
          <w:lang w:eastAsia="zh-CN"/>
          <w14:textFill>
            <w14:solidFill>
              <w14:schemeClr w14:val="tx1"/>
            </w14:solidFill>
          </w14:textFill>
        </w:rPr>
        <w:t>《中华人民共和国药典》</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2020年版</w:t>
      </w:r>
      <w:r>
        <w:rPr>
          <w:rFonts w:hint="eastAsia"/>
          <w:color w:val="000000" w:themeColor="text1"/>
          <w:sz w:val="21"/>
          <w:szCs w:val="21"/>
          <w:lang w:val="en-US" w:eastAsia="zh-CN"/>
          <w14:textFill>
            <w14:solidFill>
              <w14:schemeClr w14:val="tx1"/>
            </w14:solidFill>
          </w14:textFill>
        </w:rPr>
        <w:t xml:space="preserve"> 四部 通则2321</w:t>
      </w:r>
      <w:r>
        <w:rPr>
          <w:rFonts w:hint="eastAsia" w:ascii="宋体" w:hAnsi="宋体" w:eastAsia="宋体" w:cs="宋体"/>
          <w:color w:val="000000" w:themeColor="text1"/>
          <w:sz w:val="21"/>
          <w:szCs w:val="21"/>
          <w:lang w:val="en-US" w:eastAsia="zh-CN"/>
          <w14:textFill>
            <w14:solidFill>
              <w14:schemeClr w14:val="tx1"/>
            </w14:solidFill>
          </w14:textFill>
        </w:rPr>
        <w:t>规定的方法</w:t>
      </w:r>
      <w:r>
        <w:rPr>
          <w:rFonts w:hint="eastAsia"/>
          <w:color w:val="000000" w:themeColor="text1"/>
          <w14:textFill>
            <w14:solidFill>
              <w14:schemeClr w14:val="tx1"/>
            </w14:solidFill>
          </w14:textFill>
        </w:rPr>
        <w:t>检验</w:t>
      </w:r>
      <w:r>
        <w:rPr>
          <w:rFonts w:hint="eastAsia" w:ascii="宋体" w:hAnsi="宋体" w:eastAsia="宋体" w:cs="宋体"/>
          <w:color w:val="000000" w:themeColor="text1"/>
          <w:sz w:val="21"/>
          <w:szCs w:val="21"/>
          <w:lang w:val="en-US" w:eastAsia="zh-CN"/>
          <w14:textFill>
            <w14:solidFill>
              <w14:schemeClr w14:val="tx1"/>
            </w14:solidFill>
          </w14:textFill>
        </w:rPr>
        <w:t>。</w:t>
      </w:r>
    </w:p>
    <w:p>
      <w:pPr>
        <w:pStyle w:val="20"/>
        <w:ind w:left="0" w:leftChars="0" w:firstLine="0" w:firstLineChars="0"/>
        <w:rPr>
          <w:rFonts w:hint="eastAsia" w:ascii="黑体" w:hAnsi="黑体" w:eastAsia="黑体" w:cs="黑体"/>
        </w:rPr>
      </w:pPr>
      <w:r>
        <w:rPr>
          <w:rFonts w:hint="eastAsia" w:ascii="黑体" w:hAnsi="黑体" w:eastAsia="黑体" w:cs="黑体"/>
          <w:color w:val="000000"/>
          <w:sz w:val="21"/>
          <w:szCs w:val="21"/>
          <w:lang w:val="en-US" w:eastAsia="zh-CN"/>
        </w:rPr>
        <w:t xml:space="preserve">8.4 </w:t>
      </w:r>
      <w:r>
        <w:rPr>
          <w:rFonts w:hint="eastAsia" w:ascii="黑体" w:hAnsi="黑体" w:eastAsia="黑体" w:cs="黑体"/>
        </w:rPr>
        <w:t>净含量偏差</w:t>
      </w:r>
    </w:p>
    <w:p>
      <w:pPr>
        <w:pStyle w:val="20"/>
        <w:ind w:left="0" w:leftChars="0" w:firstLine="0" w:firstLineChars="0"/>
        <w:rPr>
          <w:rFonts w:hint="eastAsia" w:ascii="黑体" w:hAnsi="黑体" w:eastAsia="宋体" w:cs="黑体"/>
          <w:lang w:val="en-US" w:eastAsia="zh-CN"/>
        </w:rPr>
      </w:pPr>
      <w:r>
        <w:rPr>
          <w:rFonts w:hint="eastAsia" w:ascii="黑体" w:hAnsi="黑体" w:eastAsia="黑体" w:cs="黑体"/>
          <w:lang w:val="en-US" w:eastAsia="zh-CN"/>
        </w:rPr>
        <w:t xml:space="preserve">    </w:t>
      </w:r>
      <w:r>
        <w:rPr>
          <w:rFonts w:hint="eastAsia"/>
        </w:rPr>
        <w:t>按JJF 1070规定的方法检验</w:t>
      </w:r>
      <w:r>
        <w:rPr>
          <w:rFonts w:hint="eastAsia"/>
          <w:lang w:eastAsia="zh-CN"/>
        </w:rPr>
        <w:t>。</w:t>
      </w:r>
    </w:p>
    <w:p>
      <w:pPr>
        <w:pStyle w:val="20"/>
        <w:ind w:left="0" w:leftChars="0" w:firstLine="420" w:firstLineChars="200"/>
        <w:rPr>
          <w:rFonts w:hint="eastAsia" w:ascii="黑体" w:hAnsi="黑体" w:eastAsia="黑体" w:cs="黑体"/>
          <w:color w:val="000000"/>
          <w:sz w:val="21"/>
          <w:szCs w:val="21"/>
          <w:lang w:val="en-US" w:eastAsia="zh-CN"/>
        </w:rPr>
      </w:pPr>
    </w:p>
    <w:p>
      <w:pPr>
        <w:pStyle w:val="23"/>
        <w:numPr>
          <w:ilvl w:val="0"/>
          <w:numId w:val="0"/>
        </w:numPr>
        <w:rPr>
          <w:rFonts w:hint="eastAsia"/>
          <w:sz w:val="28"/>
          <w:szCs w:val="28"/>
        </w:rPr>
      </w:pPr>
      <w:r>
        <w:rPr>
          <w:rFonts w:hint="eastAsia"/>
          <w:lang w:val="en-US" w:eastAsia="zh-CN"/>
        </w:rPr>
        <w:t>9</w:t>
      </w:r>
      <w:r>
        <w:rPr>
          <w:rFonts w:hint="eastAsia"/>
        </w:rPr>
        <w:t>检验规则</w:t>
      </w:r>
      <w:bookmarkEnd w:id="33"/>
      <w:bookmarkEnd w:id="34"/>
      <w:bookmarkEnd w:id="42"/>
      <w:bookmarkEnd w:id="43"/>
      <w:bookmarkEnd w:id="44"/>
      <w:bookmarkEnd w:id="45"/>
      <w:bookmarkEnd w:id="46"/>
    </w:p>
    <w:p>
      <w:pPr>
        <w:pStyle w:val="23"/>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eastAsia" w:ascii="黑体" w:hAnsi="黑体" w:eastAsia="黑体" w:cs="黑体"/>
          <w:sz w:val="21"/>
          <w:szCs w:val="21"/>
          <w:lang w:eastAsia="zh-CN"/>
        </w:rPr>
      </w:pPr>
      <w:r>
        <w:rPr>
          <w:rFonts w:hint="eastAsia" w:hAnsi="黑体" w:cs="黑体"/>
          <w:sz w:val="21"/>
          <w:szCs w:val="21"/>
          <w:lang w:val="en-US" w:eastAsia="zh-CN"/>
        </w:rPr>
        <w:t>9</w:t>
      </w:r>
      <w:r>
        <w:rPr>
          <w:rFonts w:hint="eastAsia" w:ascii="黑体" w:hAnsi="黑体" w:eastAsia="黑体" w:cs="黑体"/>
          <w:sz w:val="21"/>
          <w:szCs w:val="21"/>
          <w:lang w:val="en-US" w:eastAsia="zh-CN"/>
        </w:rPr>
        <w:t>.1</w:t>
      </w:r>
      <w:r>
        <w:rPr>
          <w:rFonts w:hint="eastAsia" w:ascii="黑体" w:hAnsi="黑体" w:eastAsia="黑体" w:cs="黑体"/>
          <w:sz w:val="21"/>
          <w:szCs w:val="21"/>
          <w:lang w:eastAsia="zh-CN"/>
        </w:rPr>
        <w:t>组批</w:t>
      </w:r>
    </w:p>
    <w:p>
      <w:pPr>
        <w:pStyle w:val="23"/>
        <w:keepNext w:val="0"/>
        <w:keepLines w:val="0"/>
        <w:pageBreakBefore w:val="0"/>
        <w:numPr>
          <w:ilvl w:val="0"/>
          <w:numId w:val="0"/>
        </w:numPr>
        <w:kinsoku/>
        <w:wordWrap/>
        <w:overflowPunct/>
        <w:topLinePunct w:val="0"/>
        <w:autoSpaceDE/>
        <w:autoSpaceDN/>
        <w:bidi w:val="0"/>
        <w:adjustRightInd/>
        <w:snapToGrid/>
        <w:spacing w:line="240" w:lineRule="exact"/>
        <w:ind w:firstLine="210" w:firstLineChars="1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同一生长期、同一采收期并加工的刺五加为同一批次。</w:t>
      </w:r>
    </w:p>
    <w:p>
      <w:pPr>
        <w:pStyle w:val="20"/>
        <w:ind w:left="0" w:leftChars="0" w:firstLine="0" w:firstLineChars="0"/>
        <w:rPr>
          <w:rFonts w:hint="eastAsia" w:ascii="黑体" w:hAnsi="黑体" w:eastAsia="黑体" w:cs="黑体"/>
          <w:sz w:val="21"/>
          <w:szCs w:val="21"/>
        </w:rPr>
      </w:pPr>
      <w:r>
        <w:rPr>
          <w:rFonts w:hint="eastAsia" w:ascii="黑体" w:hAnsi="黑体" w:eastAsia="黑体" w:cs="黑体"/>
          <w:sz w:val="21"/>
          <w:szCs w:val="21"/>
          <w:lang w:val="en-US" w:eastAsia="zh-CN"/>
        </w:rPr>
        <w:t>9.2</w:t>
      </w:r>
      <w:r>
        <w:rPr>
          <w:rFonts w:hint="eastAsia" w:hAnsi="黑体" w:cs="黑体"/>
          <w:sz w:val="21"/>
          <w:szCs w:val="21"/>
          <w:lang w:val="en-US" w:eastAsia="zh-CN"/>
        </w:rPr>
        <w:t xml:space="preserve"> </w:t>
      </w:r>
      <w:r>
        <w:rPr>
          <w:rFonts w:hint="eastAsia" w:ascii="黑体" w:hAnsi="黑体" w:eastAsia="黑体" w:cs="黑体"/>
          <w:sz w:val="21"/>
          <w:szCs w:val="21"/>
        </w:rPr>
        <w:t>抽样</w:t>
      </w:r>
    </w:p>
    <w:p>
      <w:pPr>
        <w:pStyle w:val="20"/>
        <w:ind w:left="0" w:leftChars="0"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sz w:val="21"/>
          <w:szCs w:val="21"/>
          <w:lang w:val="en-US" w:eastAsia="zh-CN"/>
        </w:rPr>
        <w:t xml:space="preserve"> 按</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《中华人民共和国药典》</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2020年版 四部《0211药材和饮片取样法通则》规定的方法</w:t>
      </w:r>
      <w:r>
        <w:rPr>
          <w:rFonts w:hint="eastAsia" w:asciiTheme="minorEastAsia" w:hAnsiTheme="minorEastAsia" w:eastAsiaTheme="minorEastAsia" w:cstheme="minorEastAsia"/>
          <w:b w:val="0"/>
          <w:bCs w:val="0"/>
          <w:color w:val="000000" w:themeColor="text1"/>
          <w:sz w:val="21"/>
          <w:szCs w:val="21"/>
          <w:vertAlign w:val="baseline"/>
          <w:lang w:val="en-US" w:eastAsia="zh-CN"/>
          <w14:textFill>
            <w14:solidFill>
              <w14:schemeClr w14:val="tx1"/>
            </w14:solidFill>
          </w14:textFill>
        </w:rPr>
        <w:t>执行。</w:t>
      </w:r>
      <w:r>
        <w:rPr>
          <w:rFonts w:hint="eastAsia" w:asciiTheme="minorEastAsia" w:hAnsiTheme="minorEastAsia" w:eastAsiaTheme="minorEastAsia" w:cstheme="minorEastAsia"/>
          <w:sz w:val="21"/>
          <w:szCs w:val="21"/>
        </w:rPr>
        <w:t xml:space="preserve"> </w:t>
      </w:r>
    </w:p>
    <w:p>
      <w:pPr>
        <w:jc w:val="left"/>
        <w:rPr>
          <w:rFonts w:hint="eastAsia" w:ascii="黑体" w:hAnsi="黑体" w:eastAsia="黑体" w:cs="黑体"/>
          <w:sz w:val="21"/>
          <w:szCs w:val="21"/>
        </w:rPr>
      </w:pPr>
      <w:r>
        <w:rPr>
          <w:rFonts w:hint="eastAsia" w:ascii="黑体" w:hAnsi="黑体" w:eastAsia="黑体" w:cs="黑体"/>
          <w:sz w:val="21"/>
          <w:szCs w:val="21"/>
          <w:lang w:val="en-US" w:eastAsia="zh-CN"/>
        </w:rPr>
        <w:t>9.3 交收</w:t>
      </w:r>
      <w:r>
        <w:rPr>
          <w:rFonts w:hint="eastAsia" w:ascii="黑体" w:hAnsi="黑体" w:eastAsia="黑体" w:cs="黑体"/>
          <w:sz w:val="21"/>
          <w:szCs w:val="21"/>
        </w:rPr>
        <w:t xml:space="preserve">检验 </w:t>
      </w:r>
    </w:p>
    <w:p>
      <w:pPr>
        <w:jc w:val="left"/>
        <w:rPr>
          <w:rFonts w:hint="eastAsia" w:ascii="宋体" w:hAnsi="宋体" w:eastAsia="宋体" w:cs="宋体"/>
          <w:sz w:val="21"/>
          <w:szCs w:val="21"/>
        </w:rPr>
      </w:pPr>
      <w:r>
        <w:rPr>
          <w:rFonts w:hint="eastAsia" w:ascii="黑体" w:hAnsi="黑体" w:eastAsia="黑体" w:cs="黑体"/>
          <w:sz w:val="21"/>
          <w:szCs w:val="21"/>
          <w:lang w:val="en-US" w:eastAsia="zh-CN"/>
        </w:rPr>
        <w:t xml:space="preserve">9.3.1 </w:t>
      </w:r>
      <w:r>
        <w:rPr>
          <w:rFonts w:hint="eastAsia" w:ascii="宋体" w:hAnsi="宋体" w:eastAsia="宋体" w:cs="宋体"/>
          <w:sz w:val="21"/>
          <w:szCs w:val="21"/>
        </w:rPr>
        <w:t xml:space="preserve">每批产品须经生产厂的质量监督检验部门按本标准检验合格后,方可出厂。 </w:t>
      </w:r>
    </w:p>
    <w:p>
      <w:pPr>
        <w:jc w:val="left"/>
        <w:rPr>
          <w:rFonts w:hint="eastAsia" w:ascii="宋体" w:hAnsi="宋体" w:eastAsia="宋体" w:cs="宋体"/>
          <w:sz w:val="21"/>
          <w:szCs w:val="21"/>
        </w:rPr>
      </w:pPr>
      <w:r>
        <w:rPr>
          <w:rFonts w:hint="eastAsia" w:ascii="黑体" w:hAnsi="黑体" w:eastAsia="黑体" w:cs="黑体"/>
          <w:sz w:val="21"/>
          <w:szCs w:val="21"/>
          <w:lang w:val="en-US" w:eastAsia="zh-CN"/>
        </w:rPr>
        <w:t>9.3.2</w:t>
      </w:r>
      <w:r>
        <w:rPr>
          <w:rFonts w:hint="eastAsia" w:ascii="宋体" w:hAnsi="宋体" w:eastAsia="宋体" w:cs="宋体"/>
          <w:sz w:val="21"/>
          <w:szCs w:val="21"/>
          <w:lang w:val="en-US" w:eastAsia="zh-CN"/>
        </w:rPr>
        <w:t xml:space="preserve"> </w:t>
      </w:r>
      <w:r>
        <w:rPr>
          <w:rFonts w:hint="eastAsia" w:ascii="宋体" w:hAnsi="宋体" w:cs="宋体"/>
          <w:sz w:val="21"/>
          <w:szCs w:val="21"/>
          <w:lang w:eastAsia="zh-CN"/>
        </w:rPr>
        <w:t>交收</w:t>
      </w:r>
      <w:r>
        <w:rPr>
          <w:rFonts w:hint="eastAsia" w:ascii="宋体" w:hAnsi="宋体" w:eastAsia="宋体" w:cs="宋体"/>
          <w:sz w:val="21"/>
          <w:szCs w:val="21"/>
        </w:rPr>
        <w:t>检验项目为感官要求</w:t>
      </w:r>
      <w:r>
        <w:rPr>
          <w:rFonts w:hint="eastAsia" w:ascii="宋体" w:hAnsi="宋体" w:cs="宋体"/>
          <w:sz w:val="21"/>
          <w:szCs w:val="21"/>
          <w:lang w:eastAsia="zh-CN"/>
        </w:rPr>
        <w:t>、</w:t>
      </w:r>
      <w:r>
        <w:rPr>
          <w:rFonts w:hint="eastAsia" w:ascii="宋体" w:hAnsi="宋体" w:eastAsia="宋体" w:cs="宋体"/>
          <w:sz w:val="21"/>
          <w:szCs w:val="21"/>
        </w:rPr>
        <w:t>净含量</w:t>
      </w:r>
      <w:r>
        <w:rPr>
          <w:rFonts w:hint="eastAsia" w:ascii="宋体" w:hAnsi="宋体" w:cs="宋体"/>
          <w:sz w:val="21"/>
          <w:szCs w:val="21"/>
          <w:lang w:eastAsia="zh-CN"/>
        </w:rPr>
        <w:t>偏差</w:t>
      </w:r>
      <w:r>
        <w:rPr>
          <w:rFonts w:hint="eastAsia" w:ascii="宋体" w:hAnsi="宋体" w:eastAsia="宋体" w:cs="宋体"/>
          <w:sz w:val="21"/>
          <w:szCs w:val="21"/>
        </w:rPr>
        <w:t xml:space="preserve">。 </w:t>
      </w:r>
    </w:p>
    <w:p>
      <w:pPr>
        <w:jc w:val="left"/>
        <w:rPr>
          <w:rFonts w:hint="eastAsia" w:ascii="黑体" w:hAnsi="黑体" w:eastAsia="黑体" w:cs="黑体"/>
          <w:sz w:val="21"/>
          <w:szCs w:val="21"/>
        </w:rPr>
      </w:pPr>
      <w:r>
        <w:rPr>
          <w:rFonts w:hint="eastAsia" w:ascii="黑体" w:hAnsi="黑体" w:eastAsia="黑体" w:cs="黑体"/>
          <w:sz w:val="21"/>
          <w:szCs w:val="21"/>
          <w:lang w:val="en-US" w:eastAsia="zh-CN"/>
        </w:rPr>
        <w:t xml:space="preserve">9.4 </w:t>
      </w:r>
      <w:r>
        <w:rPr>
          <w:rFonts w:hint="eastAsia" w:ascii="黑体" w:hAnsi="黑体" w:eastAsia="黑体" w:cs="黑体"/>
          <w:sz w:val="21"/>
          <w:szCs w:val="21"/>
        </w:rPr>
        <w:t xml:space="preserve">型式检验 </w:t>
      </w:r>
    </w:p>
    <w:p>
      <w:pPr>
        <w:jc w:val="left"/>
        <w:rPr>
          <w:rFonts w:hint="eastAsia" w:ascii="宋体" w:hAnsi="宋体" w:eastAsia="宋体" w:cs="宋体"/>
          <w:sz w:val="21"/>
          <w:szCs w:val="21"/>
        </w:rPr>
      </w:pPr>
      <w:r>
        <w:rPr>
          <w:rFonts w:hint="eastAsia" w:ascii="黑体" w:hAnsi="黑体" w:eastAsia="黑体" w:cs="黑体"/>
          <w:sz w:val="21"/>
          <w:szCs w:val="21"/>
          <w:lang w:val="en-US" w:eastAsia="zh-CN"/>
        </w:rPr>
        <w:t xml:space="preserve">9.4.1 </w:t>
      </w:r>
      <w:r>
        <w:rPr>
          <w:rFonts w:hint="eastAsia" w:ascii="宋体" w:hAnsi="宋体" w:eastAsia="宋体" w:cs="宋体"/>
          <w:sz w:val="21"/>
          <w:szCs w:val="21"/>
        </w:rPr>
        <w:t>型式检验项目为本</w:t>
      </w:r>
      <w:r>
        <w:rPr>
          <w:rFonts w:hint="eastAsia" w:ascii="宋体" w:hAnsi="宋体" w:cs="宋体"/>
          <w:sz w:val="21"/>
          <w:szCs w:val="21"/>
          <w:lang w:eastAsia="zh-CN"/>
        </w:rPr>
        <w:t>文件质量</w:t>
      </w:r>
      <w:r>
        <w:rPr>
          <w:rFonts w:hint="eastAsia" w:ascii="宋体" w:hAnsi="宋体" w:eastAsia="宋体" w:cs="宋体"/>
          <w:sz w:val="21"/>
          <w:szCs w:val="21"/>
        </w:rPr>
        <w:t xml:space="preserve">要求中规定的全部项目。 </w:t>
      </w:r>
    </w:p>
    <w:p>
      <w:pPr>
        <w:jc w:val="left"/>
        <w:rPr>
          <w:rFonts w:hint="eastAsia" w:ascii="宋体" w:hAnsi="宋体" w:eastAsia="宋体" w:cs="宋体"/>
          <w:sz w:val="21"/>
          <w:szCs w:val="21"/>
          <w:lang w:eastAsia="zh-CN"/>
        </w:rPr>
      </w:pPr>
      <w:r>
        <w:rPr>
          <w:rFonts w:hint="eastAsia" w:ascii="黑体" w:hAnsi="黑体" w:eastAsia="黑体" w:cs="黑体"/>
          <w:sz w:val="21"/>
          <w:szCs w:val="21"/>
          <w:lang w:val="en-US" w:eastAsia="zh-CN"/>
        </w:rPr>
        <w:t xml:space="preserve">9.4.2 </w:t>
      </w:r>
      <w:r>
        <w:rPr>
          <w:rFonts w:hint="eastAsia" w:ascii="宋体" w:hAnsi="宋体" w:eastAsia="宋体" w:cs="宋体"/>
          <w:sz w:val="21"/>
          <w:szCs w:val="21"/>
        </w:rPr>
        <w:t xml:space="preserve">正常生产时，型式检验每半年进行一次，有下列情况之一时，亦应进行型式检验: </w:t>
      </w:r>
    </w:p>
    <w:p>
      <w:pPr>
        <w:numPr>
          <w:ilvl w:val="0"/>
          <w:numId w:val="0"/>
        </w:numPr>
        <w:ind w:firstLine="630" w:firstLineChars="300"/>
        <w:jc w:val="left"/>
        <w:rPr>
          <w:rFonts w:hint="eastAsia" w:ascii="宋体" w:hAnsi="宋体" w:cs="宋体"/>
          <w:sz w:val="21"/>
          <w:szCs w:val="21"/>
          <w:lang w:eastAsia="zh-CN"/>
        </w:rPr>
      </w:pPr>
      <w:r>
        <w:rPr>
          <w:rFonts w:hint="eastAsia" w:ascii="宋体" w:hAnsi="宋体" w:cs="宋体"/>
          <w:sz w:val="21"/>
          <w:szCs w:val="21"/>
          <w:lang w:val="en-US" w:eastAsia="zh-CN"/>
        </w:rPr>
        <w:t>a</w:t>
      </w:r>
      <w:r>
        <w:rPr>
          <w:rFonts w:hint="eastAsia" w:ascii="宋体" w:hAnsi="宋体" w:cs="宋体"/>
          <w:sz w:val="21"/>
          <w:szCs w:val="21"/>
          <w:lang w:eastAsia="zh-CN"/>
        </w:rPr>
        <w:t>）首次批量生产时；</w:t>
      </w:r>
    </w:p>
    <w:p>
      <w:pPr>
        <w:numPr>
          <w:ilvl w:val="0"/>
          <w:numId w:val="0"/>
        </w:numPr>
        <w:ind w:firstLine="630" w:firstLineChars="300"/>
        <w:jc w:val="left"/>
        <w:rPr>
          <w:rFonts w:hint="eastAsia" w:ascii="宋体" w:hAnsi="宋体" w:eastAsia="宋体" w:cs="宋体"/>
          <w:sz w:val="21"/>
          <w:szCs w:val="21"/>
        </w:rPr>
      </w:pPr>
      <w:r>
        <w:rPr>
          <w:rFonts w:hint="eastAsia" w:ascii="宋体" w:hAnsi="宋体" w:cs="宋体"/>
          <w:sz w:val="21"/>
          <w:szCs w:val="21"/>
          <w:lang w:val="en-US" w:eastAsia="zh-CN"/>
        </w:rPr>
        <w:t>b）</w:t>
      </w:r>
      <w:r>
        <w:rPr>
          <w:rFonts w:hint="eastAsia" w:ascii="宋体" w:hAnsi="宋体" w:cs="宋体"/>
          <w:sz w:val="21"/>
          <w:szCs w:val="21"/>
          <w:lang w:eastAsia="zh-CN"/>
        </w:rPr>
        <w:t>生产环境、栽培或加工技术有重大改变，可能影响产品质量</w:t>
      </w:r>
      <w:r>
        <w:rPr>
          <w:rFonts w:hint="eastAsia" w:ascii="宋体" w:hAnsi="宋体" w:eastAsia="宋体" w:cs="宋体"/>
          <w:sz w:val="21"/>
          <w:szCs w:val="21"/>
          <w:lang w:eastAsia="zh-CN"/>
        </w:rPr>
        <w:t>时；</w:t>
      </w:r>
    </w:p>
    <w:p>
      <w:pPr>
        <w:ind w:firstLine="630" w:firstLineChars="300"/>
        <w:rPr>
          <w:rFonts w:hint="eastAsia" w:ascii="宋体" w:hAnsi="宋体" w:eastAsia="宋体" w:cs="宋体"/>
          <w:sz w:val="21"/>
          <w:szCs w:val="21"/>
          <w:lang w:eastAsia="zh-CN"/>
        </w:rPr>
      </w:pPr>
      <w:r>
        <w:rPr>
          <w:rFonts w:hint="eastAsia" w:ascii="宋体" w:hAnsi="宋体" w:cs="宋体"/>
          <w:sz w:val="21"/>
          <w:szCs w:val="21"/>
          <w:lang w:val="en-US" w:eastAsia="zh-CN"/>
        </w:rPr>
        <w:t>c）</w:t>
      </w:r>
      <w:r>
        <w:rPr>
          <w:rFonts w:hint="eastAsia" w:ascii="宋体" w:hAnsi="宋体" w:cs="宋体"/>
          <w:sz w:val="21"/>
          <w:szCs w:val="21"/>
          <w:lang w:eastAsia="zh-CN"/>
        </w:rPr>
        <w:t>客户有</w:t>
      </w:r>
      <w:r>
        <w:rPr>
          <w:rFonts w:hint="eastAsia" w:ascii="宋体" w:hAnsi="宋体" w:eastAsia="宋体" w:cs="宋体"/>
          <w:sz w:val="21"/>
          <w:szCs w:val="21"/>
        </w:rPr>
        <w:t>型式检验</w:t>
      </w:r>
      <w:r>
        <w:rPr>
          <w:rFonts w:hint="eastAsia" w:ascii="宋体" w:hAnsi="宋体" w:eastAsia="宋体" w:cs="宋体"/>
          <w:sz w:val="21"/>
          <w:szCs w:val="21"/>
          <w:lang w:eastAsia="zh-CN"/>
        </w:rPr>
        <w:t>要求</w:t>
      </w:r>
      <w:r>
        <w:rPr>
          <w:rFonts w:hint="eastAsia" w:ascii="宋体" w:hAnsi="宋体" w:eastAsia="宋体" w:cs="宋体"/>
          <w:sz w:val="21"/>
          <w:szCs w:val="21"/>
        </w:rPr>
        <w:t>时</w:t>
      </w:r>
      <w:r>
        <w:rPr>
          <w:rFonts w:hint="eastAsia" w:ascii="宋体" w:hAnsi="宋体" w:cs="宋体"/>
          <w:sz w:val="21"/>
          <w:szCs w:val="21"/>
          <w:lang w:eastAsia="zh-CN"/>
        </w:rPr>
        <w:t>；</w:t>
      </w:r>
    </w:p>
    <w:p>
      <w:pPr>
        <w:ind w:firstLine="630" w:firstLineChars="300"/>
        <w:rPr>
          <w:rFonts w:hint="eastAsia" w:ascii="宋体" w:hAnsi="宋体" w:eastAsia="宋体" w:cs="宋体"/>
          <w:sz w:val="21"/>
          <w:szCs w:val="21"/>
          <w:lang w:eastAsia="zh-CN"/>
        </w:rPr>
      </w:pPr>
      <w:r>
        <w:rPr>
          <w:rFonts w:hint="eastAsia" w:ascii="宋体" w:hAnsi="宋体" w:cs="宋体"/>
          <w:sz w:val="21"/>
          <w:szCs w:val="21"/>
          <w:lang w:val="en-US" w:eastAsia="zh-CN"/>
        </w:rPr>
        <w:t>d）</w:t>
      </w:r>
      <w:r>
        <w:rPr>
          <w:rFonts w:hint="eastAsia" w:ascii="宋体" w:hAnsi="宋体" w:eastAsia="宋体" w:cs="宋体"/>
          <w:sz w:val="21"/>
          <w:szCs w:val="21"/>
        </w:rPr>
        <w:t>供需双方对产品质量有争议，请第三方进行仲裁时</w:t>
      </w:r>
      <w:r>
        <w:rPr>
          <w:rFonts w:hint="eastAsia" w:ascii="宋体" w:hAnsi="宋体" w:cs="宋体"/>
          <w:sz w:val="21"/>
          <w:szCs w:val="21"/>
          <w:lang w:eastAsia="zh-CN"/>
        </w:rPr>
        <w:t>；</w:t>
      </w:r>
    </w:p>
    <w:p>
      <w:pPr>
        <w:ind w:firstLine="630" w:firstLineChars="300"/>
        <w:rPr>
          <w:rFonts w:hint="eastAsia" w:ascii="宋体" w:hAnsi="宋体" w:eastAsia="宋体" w:cs="宋体"/>
          <w:sz w:val="21"/>
          <w:szCs w:val="21"/>
          <w:lang w:eastAsia="zh-CN"/>
        </w:rPr>
      </w:pPr>
      <w:r>
        <w:rPr>
          <w:rFonts w:hint="eastAsia" w:ascii="宋体" w:hAnsi="宋体" w:cs="宋体"/>
          <w:sz w:val="21"/>
          <w:szCs w:val="21"/>
          <w:lang w:val="en-US" w:eastAsia="zh-CN"/>
        </w:rPr>
        <w:t>e）监管部门提出</w:t>
      </w:r>
      <w:r>
        <w:rPr>
          <w:rFonts w:hint="eastAsia" w:ascii="宋体" w:hAnsi="宋体" w:eastAsia="宋体" w:cs="宋体"/>
          <w:sz w:val="21"/>
          <w:szCs w:val="21"/>
        </w:rPr>
        <w:t>型式检验</w:t>
      </w:r>
      <w:r>
        <w:rPr>
          <w:rFonts w:hint="eastAsia" w:ascii="宋体" w:hAnsi="宋体" w:eastAsia="宋体" w:cs="宋体"/>
          <w:sz w:val="21"/>
          <w:szCs w:val="21"/>
          <w:lang w:eastAsia="zh-CN"/>
        </w:rPr>
        <w:t>要求时。</w:t>
      </w:r>
    </w:p>
    <w:p>
      <w:pPr>
        <w:rPr>
          <w:rFonts w:hint="eastAsia" w:ascii="黑体" w:hAnsi="黑体" w:eastAsia="黑体" w:cs="黑体"/>
          <w:sz w:val="21"/>
          <w:szCs w:val="21"/>
        </w:rPr>
      </w:pPr>
      <w:r>
        <w:rPr>
          <w:rFonts w:hint="eastAsia" w:ascii="黑体" w:hAnsi="黑体" w:eastAsia="黑体" w:cs="黑体"/>
          <w:sz w:val="21"/>
          <w:szCs w:val="21"/>
          <w:lang w:val="en-US" w:eastAsia="zh-CN"/>
        </w:rPr>
        <w:t xml:space="preserve">9.5 </w:t>
      </w:r>
      <w:r>
        <w:rPr>
          <w:rFonts w:hint="eastAsia" w:ascii="黑体" w:hAnsi="黑体" w:eastAsia="黑体" w:cs="黑体"/>
          <w:sz w:val="21"/>
          <w:szCs w:val="21"/>
        </w:rPr>
        <w:t>判定规则</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产品经检验全部指标符合本</w:t>
      </w:r>
      <w:r>
        <w:rPr>
          <w:rFonts w:hint="eastAsia" w:ascii="宋体" w:hAnsi="宋体" w:cs="宋体"/>
          <w:sz w:val="21"/>
          <w:szCs w:val="21"/>
          <w:lang w:eastAsia="zh-CN"/>
        </w:rPr>
        <w:t>文件</w:t>
      </w:r>
      <w:r>
        <w:rPr>
          <w:rFonts w:hint="eastAsia" w:ascii="宋体" w:hAnsi="宋体" w:eastAsia="宋体" w:cs="宋体"/>
          <w:sz w:val="21"/>
          <w:szCs w:val="21"/>
        </w:rPr>
        <w:t>要求时，判定为合格品。</w:t>
      </w:r>
      <w:r>
        <w:rPr>
          <w:rFonts w:hint="eastAsia" w:ascii="宋体" w:hAnsi="宋体" w:cs="宋体"/>
          <w:sz w:val="21"/>
          <w:szCs w:val="21"/>
          <w:lang w:eastAsia="zh-CN"/>
        </w:rPr>
        <w:t>感官要求、理化指标中如</w:t>
      </w:r>
      <w:r>
        <w:rPr>
          <w:rFonts w:hint="eastAsia" w:ascii="宋体" w:hAnsi="宋体" w:eastAsia="宋体" w:cs="宋体"/>
          <w:sz w:val="21"/>
          <w:szCs w:val="21"/>
        </w:rPr>
        <w:t>有不合格项时，可在同批产品中加倍取样对不合格项进行复检，复检</w:t>
      </w:r>
      <w:r>
        <w:rPr>
          <w:rFonts w:hint="eastAsia" w:ascii="宋体" w:hAnsi="宋体" w:cs="宋体"/>
          <w:sz w:val="21"/>
          <w:szCs w:val="21"/>
          <w:lang w:eastAsia="zh-CN"/>
        </w:rPr>
        <w:t>仍不合格的，</w:t>
      </w:r>
      <w:r>
        <w:rPr>
          <w:rFonts w:hint="eastAsia" w:ascii="宋体" w:hAnsi="宋体" w:eastAsia="宋体" w:cs="宋体"/>
          <w:sz w:val="21"/>
          <w:szCs w:val="21"/>
        </w:rPr>
        <w:t>则判为不合格。安全质量指标不得复检。</w:t>
      </w:r>
    </w:p>
    <w:p>
      <w:pPr>
        <w:ind w:firstLine="420" w:firstLineChars="200"/>
        <w:rPr>
          <w:rFonts w:hint="eastAsia" w:ascii="黑体" w:hAnsi="黑体" w:eastAsia="黑体" w:cs="黑体"/>
          <w:sz w:val="21"/>
          <w:szCs w:val="21"/>
        </w:rPr>
      </w:pPr>
    </w:p>
    <w:p>
      <w:pPr>
        <w:rPr>
          <w:rFonts w:hint="eastAsia" w:ascii="黑体" w:hAnsi="黑体" w:eastAsia="黑体" w:cs="黑体"/>
          <w:sz w:val="21"/>
          <w:szCs w:val="21"/>
        </w:rPr>
      </w:pPr>
      <w:r>
        <w:rPr>
          <w:rFonts w:hint="eastAsia" w:ascii="黑体" w:hAnsi="黑体" w:eastAsia="黑体" w:cs="黑体"/>
          <w:sz w:val="21"/>
          <w:szCs w:val="21"/>
          <w:lang w:val="en-US" w:eastAsia="zh-CN"/>
        </w:rPr>
        <w:t>10</w:t>
      </w:r>
      <w:r>
        <w:rPr>
          <w:rFonts w:hint="eastAsia" w:ascii="黑体" w:hAnsi="黑体" w:eastAsia="黑体" w:cs="黑体"/>
          <w:sz w:val="21"/>
          <w:szCs w:val="21"/>
        </w:rPr>
        <w:t xml:space="preserve"> 标志</w:t>
      </w:r>
      <w:r>
        <w:rPr>
          <w:rFonts w:hint="eastAsia" w:ascii="黑体" w:hAnsi="黑体" w:eastAsia="黑体" w:cs="黑体"/>
          <w:sz w:val="21"/>
          <w:szCs w:val="21"/>
          <w:lang w:eastAsia="zh-CN"/>
        </w:rPr>
        <w:t>、</w:t>
      </w:r>
      <w:r>
        <w:rPr>
          <w:rFonts w:hint="eastAsia" w:ascii="黑体" w:hAnsi="黑体" w:eastAsia="黑体" w:cs="黑体"/>
          <w:sz w:val="21"/>
          <w:szCs w:val="21"/>
        </w:rPr>
        <w:t>包装、运输和贮存</w:t>
      </w:r>
    </w:p>
    <w:p>
      <w:pPr>
        <w:rPr>
          <w:rFonts w:hint="eastAsia" w:ascii="黑体" w:hAnsi="黑体" w:eastAsia="黑体" w:cs="黑体"/>
          <w:sz w:val="21"/>
          <w:szCs w:val="21"/>
        </w:rPr>
      </w:pPr>
    </w:p>
    <w:p>
      <w:pPr>
        <w:rPr>
          <w:rFonts w:hint="eastAsia" w:ascii="黑体" w:hAnsi="黑体" w:eastAsia="黑体" w:cs="黑体"/>
          <w:sz w:val="21"/>
          <w:szCs w:val="21"/>
        </w:rPr>
      </w:pPr>
      <w:r>
        <w:rPr>
          <w:rFonts w:hint="eastAsia" w:ascii="黑体" w:hAnsi="黑体" w:eastAsia="黑体" w:cs="黑体"/>
          <w:sz w:val="21"/>
          <w:szCs w:val="21"/>
          <w:lang w:val="en-US" w:eastAsia="zh-CN"/>
        </w:rPr>
        <w:t>10.1</w:t>
      </w:r>
      <w:r>
        <w:rPr>
          <w:rFonts w:hint="eastAsia" w:ascii="黑体" w:hAnsi="黑体" w:eastAsia="黑体" w:cs="黑体"/>
          <w:sz w:val="21"/>
          <w:szCs w:val="21"/>
        </w:rPr>
        <w:t>标志</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产品标签应符合GB</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7718的规定。包装运输标志应符合GB/T</w:t>
      </w:r>
      <w:r>
        <w:rPr>
          <w:rFonts w:hint="eastAsia" w:ascii="宋体" w:hAnsi="宋体" w:cs="宋体"/>
          <w:sz w:val="21"/>
          <w:szCs w:val="21"/>
          <w:lang w:val="en-US" w:eastAsia="zh-CN"/>
        </w:rPr>
        <w:t xml:space="preserve"> </w:t>
      </w:r>
      <w:r>
        <w:rPr>
          <w:rFonts w:hint="eastAsia" w:ascii="宋体" w:hAnsi="宋体" w:eastAsia="宋体" w:cs="宋体"/>
          <w:sz w:val="21"/>
          <w:szCs w:val="21"/>
        </w:rPr>
        <w:t>191的规定。获准使用地理标志产品专用标志的生产者 ,可在其产品包装上使用地理标志产品专用标志</w:t>
      </w:r>
      <w:r>
        <w:rPr>
          <w:rFonts w:hint="eastAsia" w:ascii="宋体" w:hAnsi="宋体" w:cs="宋体"/>
          <w:sz w:val="21"/>
          <w:szCs w:val="21"/>
          <w:lang w:eastAsia="zh-CN"/>
        </w:rPr>
        <w:t>，</w:t>
      </w:r>
      <w:r>
        <w:rPr>
          <w:rFonts w:hint="eastAsia" w:ascii="宋体" w:hAnsi="宋体" w:eastAsia="宋体" w:cs="宋体"/>
          <w:sz w:val="21"/>
          <w:szCs w:val="21"/>
        </w:rPr>
        <w:t>标志的使用应符合《地理标志专用标志使用管理办法(试行)》。产品名称应按本文件规定的名称标注。</w:t>
      </w:r>
    </w:p>
    <w:p>
      <w:pPr>
        <w:rPr>
          <w:rFonts w:hint="eastAsia" w:ascii="黑体" w:hAnsi="黑体" w:eastAsia="黑体" w:cs="黑体"/>
          <w:sz w:val="21"/>
          <w:szCs w:val="21"/>
        </w:rPr>
      </w:pPr>
      <w:r>
        <w:rPr>
          <w:rFonts w:hint="eastAsia" w:ascii="黑体" w:hAnsi="黑体" w:eastAsia="黑体" w:cs="黑体"/>
          <w:sz w:val="21"/>
          <w:szCs w:val="21"/>
          <w:lang w:val="en-US" w:eastAsia="zh-CN"/>
        </w:rPr>
        <w:t>10.2</w:t>
      </w:r>
      <w:r>
        <w:rPr>
          <w:rFonts w:hint="eastAsia" w:ascii="黑体" w:hAnsi="黑体" w:eastAsia="黑体" w:cs="黑体"/>
          <w:sz w:val="21"/>
          <w:szCs w:val="21"/>
        </w:rPr>
        <w:t>包装</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产品包装</w:t>
      </w:r>
      <w:r>
        <w:rPr>
          <w:rFonts w:hint="eastAsia" w:ascii="宋体" w:hAnsi="宋体" w:cs="宋体"/>
          <w:sz w:val="21"/>
          <w:szCs w:val="21"/>
          <w:lang w:eastAsia="zh-CN"/>
        </w:rPr>
        <w:t>材料</w:t>
      </w:r>
      <w:r>
        <w:rPr>
          <w:rFonts w:hint="eastAsia" w:ascii="宋体" w:hAnsi="宋体" w:eastAsia="宋体" w:cs="宋体"/>
          <w:sz w:val="21"/>
          <w:szCs w:val="21"/>
        </w:rPr>
        <w:t>应</w:t>
      </w:r>
      <w:r>
        <w:rPr>
          <w:rFonts w:hint="eastAsia" w:ascii="宋体" w:hAnsi="宋体" w:cs="宋体"/>
          <w:sz w:val="21"/>
          <w:szCs w:val="21"/>
          <w:lang w:eastAsia="zh-CN"/>
        </w:rPr>
        <w:t>清洁无毒、无异味、防潮，符合国家相关卫生要求</w:t>
      </w:r>
      <w:r>
        <w:rPr>
          <w:rFonts w:hint="eastAsia" w:ascii="宋体" w:hAnsi="宋体" w:eastAsia="宋体" w:cs="宋体"/>
          <w:sz w:val="21"/>
          <w:szCs w:val="21"/>
        </w:rPr>
        <w:t>。</w:t>
      </w:r>
    </w:p>
    <w:p>
      <w:pPr>
        <w:rPr>
          <w:rFonts w:hint="eastAsia" w:ascii="黑体" w:hAnsi="黑体" w:eastAsia="黑体" w:cs="黑体"/>
          <w:sz w:val="21"/>
          <w:szCs w:val="21"/>
        </w:rPr>
      </w:pPr>
      <w:r>
        <w:rPr>
          <w:rFonts w:hint="eastAsia" w:ascii="黑体" w:hAnsi="黑体" w:eastAsia="黑体" w:cs="黑体"/>
          <w:sz w:val="21"/>
          <w:szCs w:val="21"/>
          <w:lang w:val="en-US" w:eastAsia="zh-CN"/>
        </w:rPr>
        <w:t>10.3</w:t>
      </w:r>
      <w:r>
        <w:rPr>
          <w:rFonts w:hint="eastAsia" w:ascii="黑体" w:hAnsi="黑体" w:eastAsia="黑体" w:cs="黑体"/>
          <w:sz w:val="21"/>
          <w:szCs w:val="21"/>
        </w:rPr>
        <w:t>运输</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运输工具应清洁、卫生、运输时不得与有毒、有异味和腐蚀性的货物混放、混装，运输中应防止挤压、暴晒、雨淋</w:t>
      </w:r>
      <w:r>
        <w:rPr>
          <w:rFonts w:hint="eastAsia" w:ascii="宋体" w:hAnsi="宋体" w:cs="宋体"/>
          <w:sz w:val="21"/>
          <w:szCs w:val="21"/>
          <w:lang w:eastAsia="zh-CN"/>
        </w:rPr>
        <w:t>，</w:t>
      </w:r>
      <w:r>
        <w:rPr>
          <w:rFonts w:hint="eastAsia" w:ascii="宋体" w:hAnsi="宋体" w:eastAsia="宋体" w:cs="宋体"/>
          <w:sz w:val="21"/>
          <w:szCs w:val="21"/>
        </w:rPr>
        <w:t>装卸时轻搬轻放。</w:t>
      </w:r>
    </w:p>
    <w:p>
      <w:pPr>
        <w:rPr>
          <w:rFonts w:hint="eastAsia" w:ascii="黑体" w:hAnsi="黑体" w:eastAsia="黑体" w:cs="黑体"/>
          <w:sz w:val="21"/>
          <w:szCs w:val="21"/>
        </w:rPr>
      </w:pPr>
      <w:r>
        <w:rPr>
          <w:rFonts w:hint="eastAsia" w:ascii="黑体" w:hAnsi="黑体" w:eastAsia="黑体" w:cs="黑体"/>
          <w:sz w:val="21"/>
          <w:szCs w:val="21"/>
          <w:lang w:val="en-US" w:eastAsia="zh-CN"/>
        </w:rPr>
        <w:t>10.</w:t>
      </w:r>
      <w:r>
        <w:rPr>
          <w:rFonts w:hint="eastAsia" w:ascii="黑体" w:hAnsi="黑体" w:eastAsia="黑体" w:cs="黑体"/>
          <w:sz w:val="21"/>
          <w:szCs w:val="21"/>
        </w:rPr>
        <w:t>4贮存</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产品应</w:t>
      </w:r>
      <w:r>
        <w:rPr>
          <w:rFonts w:hint="eastAsia" w:ascii="宋体" w:hAnsi="宋体" w:eastAsia="宋体" w:cs="宋体"/>
          <w:sz w:val="21"/>
          <w:szCs w:val="21"/>
          <w:lang w:eastAsia="zh-CN"/>
        </w:rPr>
        <w:t>贮</w:t>
      </w:r>
      <w:r>
        <w:rPr>
          <w:rFonts w:hint="eastAsia" w:ascii="宋体" w:hAnsi="宋体" w:eastAsia="宋体" w:cs="宋体"/>
          <w:sz w:val="21"/>
          <w:szCs w:val="21"/>
        </w:rPr>
        <w:t>存在清洁、避光、干燥、通风</w:t>
      </w:r>
      <w:r>
        <w:rPr>
          <w:rFonts w:hint="eastAsia" w:ascii="宋体" w:hAnsi="宋体" w:cs="宋体"/>
          <w:sz w:val="21"/>
          <w:szCs w:val="21"/>
          <w:lang w:eastAsia="zh-CN"/>
        </w:rPr>
        <w:t>，</w:t>
      </w:r>
      <w:r>
        <w:rPr>
          <w:rFonts w:hint="eastAsia" w:ascii="宋体" w:hAnsi="宋体" w:eastAsia="宋体" w:cs="宋体"/>
          <w:sz w:val="21"/>
          <w:szCs w:val="21"/>
        </w:rPr>
        <w:t>有防虫、防</w:t>
      </w:r>
      <w:r>
        <w:rPr>
          <w:rFonts w:hint="eastAsia" w:ascii="宋体" w:hAnsi="宋体" w:eastAsia="宋体" w:cs="宋体"/>
          <w:sz w:val="21"/>
          <w:szCs w:val="21"/>
          <w:lang w:eastAsia="zh-CN"/>
        </w:rPr>
        <w:t>潮</w:t>
      </w:r>
      <w:r>
        <w:rPr>
          <w:rFonts w:hint="eastAsia" w:ascii="宋体" w:hAnsi="宋体" w:eastAsia="宋体" w:cs="宋体"/>
          <w:sz w:val="21"/>
          <w:szCs w:val="21"/>
        </w:rPr>
        <w:t>设施的仓库内，不应与有毒、有害、有异味、易挥发、易腐蚀的物品混存。存放时应有垫离。</w:t>
      </w:r>
    </w:p>
    <w:p>
      <w:pPr>
        <w:ind w:firstLine="420" w:firstLineChars="200"/>
        <w:rPr>
          <w:rFonts w:hint="eastAsia" w:ascii="宋体" w:hAnsi="宋体" w:eastAsia="宋体" w:cs="宋体"/>
          <w:sz w:val="21"/>
          <w:szCs w:val="21"/>
        </w:rPr>
      </w:pPr>
    </w:p>
    <w:p>
      <w:pPr>
        <w:jc w:val="both"/>
        <w:rPr>
          <w:rFonts w:hint="eastAsia" w:ascii="宋体" w:hAnsi="宋体" w:eastAsia="宋体" w:cs="宋体"/>
          <w:sz w:val="21"/>
          <w:szCs w:val="21"/>
          <w:lang w:val="en-US" w:eastAsia="zh-CN"/>
        </w:rPr>
      </w:pPr>
    </w:p>
    <w:p>
      <w:pPr>
        <w:jc w:val="center"/>
        <w:rPr>
          <w:rFonts w:hint="eastAsia" w:ascii="宋体" w:hAnsi="宋体" w:eastAsia="宋体" w:cs="宋体"/>
          <w:sz w:val="21"/>
          <w:szCs w:val="21"/>
          <w:lang w:val="en-US" w:eastAsia="zh-CN"/>
        </w:rPr>
      </w:pPr>
    </w:p>
    <w:p>
      <w:pPr>
        <w:jc w:val="center"/>
        <w:rPr>
          <w:rFonts w:hint="eastAsia" w:ascii="宋体" w:hAnsi="宋体" w:eastAsia="宋体" w:cs="宋体"/>
          <w:sz w:val="21"/>
          <w:szCs w:val="21"/>
          <w:lang w:val="en-US" w:eastAsia="zh-CN"/>
        </w:rPr>
      </w:pPr>
    </w:p>
    <w:p>
      <w:pPr>
        <w:jc w:val="center"/>
        <w:rPr>
          <w:rFonts w:hint="eastAsia" w:ascii="黑体" w:hAnsi="黑体" w:eastAsia="黑体" w:cs="黑体"/>
          <w:sz w:val="21"/>
          <w:szCs w:val="21"/>
          <w:lang w:val="en-US" w:eastAsia="zh-CN"/>
        </w:rPr>
      </w:pPr>
    </w:p>
    <w:p>
      <w:pPr>
        <w:jc w:val="center"/>
        <w:rPr>
          <w:rFonts w:hint="eastAsia" w:ascii="黑体" w:hAnsi="黑体" w:eastAsia="黑体" w:cs="黑体"/>
          <w:sz w:val="21"/>
          <w:szCs w:val="21"/>
          <w:lang w:val="en-US" w:eastAsia="zh-CN"/>
        </w:rPr>
      </w:pPr>
    </w:p>
    <w:p>
      <w:pPr>
        <w:jc w:val="center"/>
        <w:rPr>
          <w:rFonts w:hint="eastAsia" w:ascii="黑体" w:hAnsi="黑体" w:eastAsia="黑体" w:cs="黑体"/>
          <w:sz w:val="21"/>
          <w:szCs w:val="21"/>
          <w:lang w:val="en-US" w:eastAsia="zh-CN"/>
        </w:rPr>
      </w:pPr>
    </w:p>
    <w:p>
      <w:pPr>
        <w:jc w:val="center"/>
        <w:rPr>
          <w:rFonts w:hint="eastAsia" w:ascii="黑体" w:hAnsi="黑体" w:eastAsia="黑体" w:cs="黑体"/>
          <w:sz w:val="21"/>
          <w:szCs w:val="21"/>
          <w:lang w:val="en-US" w:eastAsia="zh-CN"/>
        </w:rPr>
      </w:pPr>
    </w:p>
    <w:p>
      <w:pPr>
        <w:jc w:val="center"/>
        <w:rPr>
          <w:rFonts w:hint="eastAsia" w:ascii="黑体" w:hAnsi="黑体" w:eastAsia="黑体" w:cs="黑体"/>
          <w:sz w:val="21"/>
          <w:szCs w:val="21"/>
          <w:lang w:val="en-US" w:eastAsia="zh-CN"/>
        </w:rPr>
      </w:pPr>
    </w:p>
    <w:p>
      <w:pPr>
        <w:jc w:val="center"/>
        <w:rPr>
          <w:rFonts w:hint="eastAsia" w:ascii="黑体" w:hAnsi="黑体" w:eastAsia="黑体" w:cs="黑体"/>
          <w:sz w:val="21"/>
          <w:szCs w:val="21"/>
          <w:lang w:val="en-US" w:eastAsia="zh-CN"/>
        </w:rPr>
      </w:pPr>
    </w:p>
    <w:p>
      <w:pPr>
        <w:jc w:val="center"/>
        <w:rPr>
          <w:rFonts w:hint="eastAsia" w:ascii="黑体" w:hAnsi="黑体" w:eastAsia="黑体" w:cs="黑体"/>
          <w:sz w:val="21"/>
          <w:szCs w:val="21"/>
          <w:lang w:val="en-US" w:eastAsia="zh-CN"/>
        </w:rPr>
      </w:pPr>
    </w:p>
    <w:p>
      <w:pPr>
        <w:jc w:val="center"/>
        <w:rPr>
          <w:rFonts w:hint="eastAsia" w:ascii="黑体" w:hAnsi="黑体" w:eastAsia="黑体" w:cs="黑体"/>
          <w:sz w:val="21"/>
          <w:szCs w:val="21"/>
          <w:lang w:val="en-US" w:eastAsia="zh-CN"/>
        </w:rPr>
      </w:pPr>
    </w:p>
    <w:p>
      <w:pPr>
        <w:jc w:val="center"/>
        <w:rPr>
          <w:rFonts w:hint="eastAsia" w:ascii="黑体" w:hAnsi="黑体" w:eastAsia="黑体" w:cs="黑体"/>
          <w:sz w:val="21"/>
          <w:szCs w:val="21"/>
          <w:lang w:val="en-US" w:eastAsia="zh-CN"/>
        </w:rPr>
      </w:pPr>
    </w:p>
    <w:p>
      <w:pPr>
        <w:jc w:val="center"/>
        <w:rPr>
          <w:rFonts w:hint="eastAsia" w:ascii="黑体" w:hAnsi="黑体" w:eastAsia="黑体" w:cs="黑体"/>
          <w:sz w:val="21"/>
          <w:szCs w:val="21"/>
          <w:lang w:val="en-US" w:eastAsia="zh-CN"/>
        </w:rPr>
      </w:pPr>
    </w:p>
    <w:p>
      <w:pPr>
        <w:jc w:val="center"/>
        <w:rPr>
          <w:rFonts w:hint="eastAsia" w:ascii="黑体" w:hAnsi="黑体" w:eastAsia="黑体" w:cs="黑体"/>
          <w:sz w:val="21"/>
          <w:szCs w:val="21"/>
          <w:lang w:val="en-US" w:eastAsia="zh-CN"/>
        </w:rPr>
      </w:pPr>
    </w:p>
    <w:p>
      <w:pPr>
        <w:jc w:val="center"/>
        <w:rPr>
          <w:rFonts w:hint="eastAsia" w:ascii="黑体" w:hAnsi="黑体" w:eastAsia="黑体" w:cs="黑体"/>
          <w:sz w:val="21"/>
          <w:szCs w:val="21"/>
          <w:lang w:val="en-US" w:eastAsia="zh-CN"/>
        </w:rPr>
      </w:pPr>
    </w:p>
    <w:p>
      <w:pPr>
        <w:jc w:val="center"/>
        <w:rPr>
          <w:rFonts w:hint="eastAsia" w:ascii="黑体" w:hAnsi="黑体" w:eastAsia="黑体" w:cs="黑体"/>
          <w:sz w:val="21"/>
          <w:szCs w:val="21"/>
          <w:lang w:val="en-US" w:eastAsia="zh-CN"/>
        </w:rPr>
      </w:pPr>
    </w:p>
    <w:p>
      <w:pPr>
        <w:jc w:val="center"/>
        <w:rPr>
          <w:rFonts w:hint="eastAsia" w:ascii="黑体" w:hAnsi="黑体" w:eastAsia="黑体" w:cs="黑体"/>
          <w:sz w:val="21"/>
          <w:szCs w:val="21"/>
          <w:lang w:val="en-US" w:eastAsia="zh-CN"/>
        </w:rPr>
      </w:pPr>
    </w:p>
    <w:p>
      <w:pPr>
        <w:jc w:val="center"/>
        <w:rPr>
          <w:rFonts w:hint="eastAsia" w:ascii="黑体" w:hAnsi="黑体" w:eastAsia="黑体" w:cs="黑体"/>
          <w:sz w:val="21"/>
          <w:szCs w:val="21"/>
          <w:lang w:val="en-US" w:eastAsia="zh-CN"/>
        </w:rPr>
      </w:pPr>
    </w:p>
    <w:p>
      <w:pPr>
        <w:jc w:val="center"/>
        <w:rPr>
          <w:rFonts w:hint="eastAsia" w:ascii="黑体" w:hAnsi="黑体" w:eastAsia="黑体" w:cs="黑体"/>
          <w:sz w:val="21"/>
          <w:szCs w:val="21"/>
          <w:lang w:val="en-US" w:eastAsia="zh-CN"/>
        </w:rPr>
      </w:pPr>
    </w:p>
    <w:p>
      <w:pPr>
        <w:jc w:val="both"/>
        <w:rPr>
          <w:rFonts w:hint="eastAsia" w:ascii="黑体" w:hAnsi="黑体" w:eastAsia="黑体" w:cs="黑体"/>
          <w:sz w:val="21"/>
          <w:szCs w:val="21"/>
          <w:lang w:val="en-US" w:eastAsia="zh-CN"/>
        </w:rPr>
      </w:pPr>
    </w:p>
    <w:p>
      <w:pPr>
        <w:jc w:val="both"/>
        <w:rPr>
          <w:rFonts w:hint="eastAsia" w:ascii="黑体" w:hAnsi="黑体" w:eastAsia="黑体" w:cs="黑体"/>
          <w:sz w:val="21"/>
          <w:szCs w:val="21"/>
          <w:lang w:val="en-US" w:eastAsia="zh-CN"/>
        </w:rPr>
      </w:pPr>
    </w:p>
    <w:p>
      <w:pPr>
        <w:jc w:val="both"/>
        <w:rPr>
          <w:rFonts w:hint="eastAsia" w:ascii="黑体" w:hAnsi="黑体" w:eastAsia="黑体" w:cs="黑体"/>
          <w:sz w:val="21"/>
          <w:szCs w:val="21"/>
          <w:lang w:val="en-US" w:eastAsia="zh-CN"/>
        </w:rPr>
      </w:pPr>
    </w:p>
    <w:p>
      <w:pPr>
        <w:jc w:val="both"/>
        <w:rPr>
          <w:rFonts w:hint="eastAsia" w:ascii="黑体" w:hAnsi="黑体" w:eastAsia="黑体" w:cs="黑体"/>
          <w:sz w:val="21"/>
          <w:szCs w:val="21"/>
          <w:lang w:val="en-US" w:eastAsia="zh-CN"/>
        </w:rPr>
      </w:pPr>
    </w:p>
    <w:p>
      <w:pPr>
        <w:jc w:val="both"/>
        <w:rPr>
          <w:rFonts w:hint="eastAsia" w:ascii="黑体" w:hAnsi="黑体" w:eastAsia="黑体" w:cs="黑体"/>
          <w:sz w:val="21"/>
          <w:szCs w:val="21"/>
          <w:lang w:val="en-US" w:eastAsia="zh-CN"/>
        </w:rPr>
      </w:pPr>
    </w:p>
    <w:p>
      <w:pPr>
        <w:jc w:val="both"/>
        <w:rPr>
          <w:rFonts w:hint="eastAsia" w:ascii="黑体" w:hAnsi="黑体" w:eastAsia="黑体" w:cs="黑体"/>
          <w:sz w:val="21"/>
          <w:szCs w:val="21"/>
          <w:lang w:val="en-US" w:eastAsia="zh-CN"/>
        </w:rPr>
      </w:pPr>
    </w:p>
    <w:p>
      <w:pPr>
        <w:jc w:val="both"/>
        <w:rPr>
          <w:rFonts w:hint="eastAsia" w:ascii="黑体" w:hAnsi="黑体" w:eastAsia="黑体" w:cs="黑体"/>
          <w:sz w:val="21"/>
          <w:szCs w:val="21"/>
          <w:lang w:val="en-US" w:eastAsia="zh-CN"/>
        </w:rPr>
      </w:pPr>
    </w:p>
    <w:p>
      <w:pPr>
        <w:jc w:val="both"/>
        <w:rPr>
          <w:rFonts w:hint="eastAsia" w:ascii="黑体" w:hAnsi="黑体" w:eastAsia="黑体" w:cs="黑体"/>
          <w:sz w:val="21"/>
          <w:szCs w:val="21"/>
          <w:lang w:val="en-US" w:eastAsia="zh-CN"/>
        </w:rPr>
      </w:pPr>
    </w:p>
    <w:p>
      <w:pPr>
        <w:jc w:val="both"/>
        <w:rPr>
          <w:rFonts w:hint="eastAsia" w:ascii="黑体" w:hAnsi="黑体" w:eastAsia="黑体" w:cs="黑体"/>
          <w:sz w:val="21"/>
          <w:szCs w:val="21"/>
          <w:lang w:val="en-US" w:eastAsia="zh-CN"/>
        </w:rPr>
      </w:pPr>
    </w:p>
    <w:p>
      <w:pPr>
        <w:jc w:val="both"/>
        <w:rPr>
          <w:rFonts w:hint="eastAsia" w:ascii="黑体" w:hAnsi="黑体" w:eastAsia="黑体" w:cs="黑体"/>
          <w:sz w:val="21"/>
          <w:szCs w:val="21"/>
          <w:lang w:val="en-US" w:eastAsia="zh-CN"/>
        </w:rPr>
      </w:pPr>
    </w:p>
    <w:p>
      <w:pPr>
        <w:jc w:val="both"/>
        <w:rPr>
          <w:rFonts w:hint="eastAsia" w:ascii="黑体" w:hAnsi="黑体" w:eastAsia="黑体" w:cs="黑体"/>
          <w:sz w:val="21"/>
          <w:szCs w:val="21"/>
          <w:lang w:val="en-US" w:eastAsia="zh-CN"/>
        </w:rPr>
      </w:pPr>
    </w:p>
    <w:p>
      <w:pPr>
        <w:jc w:val="both"/>
        <w:rPr>
          <w:rFonts w:hint="eastAsia" w:ascii="黑体" w:hAnsi="黑体" w:eastAsia="黑体" w:cs="黑体"/>
          <w:sz w:val="21"/>
          <w:szCs w:val="21"/>
          <w:lang w:val="en-US" w:eastAsia="zh-CN"/>
        </w:rPr>
      </w:pPr>
    </w:p>
    <w:p>
      <w:pPr>
        <w:jc w:val="both"/>
        <w:rPr>
          <w:rFonts w:hint="eastAsia" w:ascii="黑体" w:hAnsi="黑体" w:eastAsia="黑体" w:cs="黑体"/>
          <w:sz w:val="21"/>
          <w:szCs w:val="21"/>
          <w:lang w:val="en-US" w:eastAsia="zh-CN"/>
        </w:rPr>
      </w:pPr>
      <w:bookmarkStart w:id="47" w:name="_GoBack"/>
      <w:bookmarkEnd w:id="47"/>
    </w:p>
    <w:p>
      <w:pPr>
        <w:jc w:val="center"/>
        <w:rPr>
          <w:rFonts w:hint="eastAsia" w:ascii="黑体" w:hAnsi="黑体" w:eastAsia="黑体" w:cs="黑体"/>
          <w:sz w:val="21"/>
          <w:szCs w:val="21"/>
          <w:lang w:val="en-US" w:eastAsia="zh-CN"/>
        </w:rPr>
      </w:pPr>
    </w:p>
    <w:p>
      <w:p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附 录 A</w:t>
      </w:r>
    </w:p>
    <w:p>
      <w:pPr>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 xml:space="preserve">                                      (规范性附录）</w:t>
      </w:r>
    </w:p>
    <w:p>
      <w:pPr>
        <w:ind w:firstLine="2940" w:firstLineChars="14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连山关刺五加地理标志产品保护地范围</w:t>
      </w:r>
    </w:p>
    <w:p>
      <w:pPr>
        <w:jc w:val="both"/>
        <w:rPr>
          <w:rFonts w:hint="eastAsia" w:ascii="宋体" w:hAnsi="宋体" w:eastAsia="宋体" w:cs="宋体"/>
          <w:sz w:val="21"/>
          <w:szCs w:val="21"/>
          <w:lang w:val="en-US" w:eastAsia="zh-CN"/>
        </w:rPr>
      </w:pPr>
    </w:p>
    <w:p>
      <w:pPr>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A.1 连山关刺五加地理标志产品保护地范围见图A.1 </w:t>
      </w:r>
    </w:p>
    <w:p>
      <w:pPr>
        <w:jc w:val="both"/>
        <w:rPr>
          <w:rFonts w:hint="eastAsia" w:ascii="宋体" w:hAnsi="宋体" w:eastAsia="宋体" w:cs="宋体"/>
          <w:sz w:val="21"/>
          <w:szCs w:val="21"/>
          <w:lang w:val="en-US" w:eastAsia="zh-CN"/>
        </w:rPr>
      </w:pPr>
    </w:p>
    <w:p>
      <w:pPr>
        <w:jc w:val="both"/>
        <w:rPr>
          <w:rFonts w:hint="eastAsia" w:ascii="宋体" w:hAnsi="宋体" w:eastAsia="宋体" w:cs="宋体"/>
          <w:sz w:val="21"/>
          <w:szCs w:val="21"/>
          <w:lang w:val="en-US" w:eastAsia="zh-CN"/>
        </w:rPr>
      </w:pPr>
    </w:p>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inline distT="0" distB="0" distL="114300" distR="114300">
            <wp:extent cx="5807710" cy="4332605"/>
            <wp:effectExtent l="0" t="0" r="2540" b="10795"/>
            <wp:docPr id="4" name="图片 1" descr="webwxgetmsgim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1" descr="webwxgetmsgimg"/>
                    <pic:cNvPicPr>
                      <a:picLocks noChangeAspect="true"/>
                    </pic:cNvPicPr>
                  </pic:nvPicPr>
                  <pic:blipFill>
                    <a:blip r:embed="rId8"/>
                    <a:stretch>
                      <a:fillRect/>
                    </a:stretch>
                  </pic:blipFill>
                  <pic:spPr>
                    <a:xfrm>
                      <a:off x="0" y="0"/>
                      <a:ext cx="5807710" cy="4332605"/>
                    </a:xfrm>
                    <a:prstGeom prst="rect">
                      <a:avLst/>
                    </a:prstGeom>
                    <a:noFill/>
                    <a:ln>
                      <a:noFill/>
                    </a:ln>
                  </pic:spPr>
                </pic:pic>
              </a:graphicData>
            </a:graphic>
          </wp:inline>
        </w:drawing>
      </w:r>
    </w:p>
    <w:p>
      <w:pPr>
        <w:jc w:val="both"/>
        <w:rPr>
          <w:rFonts w:hint="eastAsia" w:ascii="宋体" w:hAnsi="宋体" w:eastAsia="宋体" w:cs="宋体"/>
          <w:sz w:val="21"/>
          <w:szCs w:val="21"/>
          <w:lang w:val="en-US" w:eastAsia="zh-CN"/>
        </w:rPr>
      </w:pPr>
    </w:p>
    <w:p>
      <w:pPr>
        <w:jc w:val="both"/>
        <w:rPr>
          <w:rFonts w:hint="eastAsia" w:ascii="宋体" w:hAnsi="宋体" w:eastAsia="宋体" w:cs="宋体"/>
          <w:sz w:val="21"/>
          <w:szCs w:val="21"/>
          <w:lang w:val="en-US" w:eastAsia="zh-CN"/>
        </w:rPr>
      </w:pPr>
    </w:p>
    <w:p>
      <w:pPr>
        <w:jc w:val="both"/>
        <w:rPr>
          <w:rFonts w:hint="eastAsia" w:ascii="宋体" w:hAnsi="宋体" w:eastAsia="宋体" w:cs="宋体"/>
          <w:sz w:val="21"/>
          <w:szCs w:val="21"/>
          <w:lang w:val="en-US" w:eastAsia="zh-CN"/>
        </w:rPr>
      </w:pPr>
    </w:p>
    <w:p>
      <w:pPr>
        <w:jc w:val="both"/>
        <w:rPr>
          <w:rFonts w:hint="eastAsia" w:ascii="宋体" w:hAnsi="宋体" w:eastAsia="宋体" w:cs="宋体"/>
          <w:sz w:val="21"/>
          <w:szCs w:val="21"/>
          <w:lang w:val="en-US" w:eastAsia="zh-CN"/>
        </w:rPr>
      </w:pPr>
    </w:p>
    <w:p>
      <w:pPr>
        <w:jc w:val="both"/>
        <w:rPr>
          <w:rFonts w:hint="eastAsia" w:ascii="宋体" w:hAnsi="宋体" w:eastAsia="宋体" w:cs="宋体"/>
          <w:sz w:val="21"/>
          <w:szCs w:val="21"/>
          <w:lang w:val="en-US" w:eastAsia="zh-CN"/>
        </w:rPr>
      </w:pPr>
    </w:p>
    <w:p>
      <w:pPr>
        <w:jc w:val="both"/>
        <w:rPr>
          <w:rFonts w:hint="eastAsia" w:ascii="宋体" w:hAnsi="宋体" w:eastAsia="宋体" w:cs="宋体"/>
          <w:sz w:val="21"/>
          <w:szCs w:val="21"/>
          <w:lang w:val="en-US" w:eastAsia="zh-CN"/>
        </w:rPr>
      </w:pPr>
    </w:p>
    <w:p>
      <w:pPr>
        <w:ind w:firstLine="2730" w:firstLineChars="13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图A.1 连山关刺五加地理标志产品保护地范围示意图</w:t>
      </w:r>
    </w:p>
    <w:p>
      <w:pPr>
        <w:ind w:firstLine="2310" w:firstLineChars="1100"/>
        <w:jc w:val="both"/>
        <w:rPr>
          <w:rFonts w:hint="default" w:ascii="宋体" w:hAnsi="宋体" w:eastAsia="宋体" w:cs="宋体"/>
          <w:sz w:val="21"/>
          <w:szCs w:val="21"/>
          <w:lang w:val="en-US" w:eastAsia="zh-CN"/>
        </w:rPr>
      </w:pPr>
    </w:p>
    <w:p>
      <w:pPr>
        <w:pStyle w:val="26"/>
        <w:ind w:firstLine="315" w:firstLineChars="150"/>
        <w:jc w:val="center"/>
        <w:rPr>
          <w:rFonts w:hint="eastAsia"/>
        </w:rPr>
      </w:pPr>
      <w:r>
        <w:t>_________________________________</w:t>
      </w:r>
    </w:p>
    <w:p/>
    <w:p/>
    <w:p/>
    <w:sectPr>
      <w:headerReference r:id="rId5" w:type="default"/>
      <w:footerReference r:id="rId6" w:type="default"/>
      <w:pgSz w:w="11906" w:h="16838"/>
      <w:pgMar w:top="567" w:right="1134" w:bottom="1134" w:left="1417"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S Mincho">
    <w:altName w:val="Droid Sans Japanese"/>
    <w:panose1 w:val="02020609040205080304"/>
    <w:charset w:val="00"/>
    <w:family w:val="roman"/>
    <w:pitch w:val="default"/>
    <w:sig w:usb0="00000000" w:usb1="00000000" w:usb2="00000012" w:usb3="00000000" w:csb0="4002009F" w:csb1="DFD70000"/>
  </w:font>
  <w:font w:name="汉仪细圆B5">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东文宋体">
    <w:altName w:val="方正书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roid Sans Japanese">
    <w:panose1 w:val="020B0502000000000001"/>
    <w:charset w:val="00"/>
    <w:family w:val="auto"/>
    <w:pitch w:val="default"/>
    <w:sig w:usb0="80000000" w:usb1="08070000" w:usb2="00000010" w:usb3="00000000" w:csb0="0000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lang w:val="en-US" w:eastAsia="zh-CN"/>
      </w:rPr>
      <w:t>DB2105</w:t>
    </w:r>
    <w:r>
      <w:t>/</w:t>
    </w:r>
    <w:r>
      <w:rPr>
        <w:rFonts w:hint="eastAsia"/>
        <w:lang w:val="en-US" w:eastAsia="zh-CN"/>
      </w:rPr>
      <w:t>T</w:t>
    </w:r>
    <w:r>
      <w:t xml:space="preserve"> </w:t>
    </w:r>
    <w:r>
      <w:rPr>
        <w:rFonts w:hint="eastAsia"/>
        <w:lang w:val="en-US" w:eastAsia="zh-CN"/>
      </w:rPr>
      <w:t xml:space="preserve">   </w:t>
    </w:r>
    <w:r>
      <w:t>—20</w:t>
    </w:r>
    <w:r>
      <w:rPr>
        <w:rFonts w:hint="eastAsia"/>
      </w:rPr>
      <w:t>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7350" w:firstLineChars="3500"/>
      <w:rPr>
        <w:rFonts w:hint="eastAsia" w:eastAsia="黑体"/>
        <w:lang w:eastAsia="zh-CN"/>
      </w:rPr>
    </w:pPr>
    <w:r>
      <w:rPr>
        <w:rFonts w:hint="eastAsia"/>
        <w:lang w:val="en-US" w:eastAsia="zh-CN"/>
      </w:rPr>
      <w:t>DB2105</w:t>
    </w:r>
    <w:r>
      <w:t>/</w:t>
    </w:r>
    <w:r>
      <w:rPr>
        <w:rFonts w:hint="eastAsia"/>
        <w:lang w:val="en-US" w:eastAsia="zh-CN"/>
      </w:rPr>
      <w:t>Txxx</w:t>
    </w:r>
    <w:r>
      <w:t>—20</w:t>
    </w:r>
    <w:r>
      <w:rPr>
        <w:rFonts w:hint="eastAsia"/>
      </w:rPr>
      <w:t>2</w:t>
    </w:r>
    <w:r>
      <w:rPr>
        <w:rFonts w:hint="eastAsia"/>
        <w:lang w:val="en-US" w:eastAsia="zh-CN"/>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4"/>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5"/>
      <w:suff w:val="nothing"/>
      <w:lvlText w:val="%1.%2.%3　"/>
      <w:lvlJc w:val="left"/>
      <w:pPr>
        <w:ind w:left="426"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NjA2YTJiNGZiMGQ0NzZkNDJmMDE5OTE1M2QwNTUifQ=="/>
  </w:docVars>
  <w:rsids>
    <w:rsidRoot w:val="DFF36AE9"/>
    <w:rsid w:val="0AED767E"/>
    <w:rsid w:val="1BFFF250"/>
    <w:rsid w:val="1D76D7B4"/>
    <w:rsid w:val="27F58C04"/>
    <w:rsid w:val="2BCDF07E"/>
    <w:rsid w:val="2BF761E5"/>
    <w:rsid w:val="2EFF8170"/>
    <w:rsid w:val="2F778C9C"/>
    <w:rsid w:val="34982C14"/>
    <w:rsid w:val="35F94BF1"/>
    <w:rsid w:val="3C77511A"/>
    <w:rsid w:val="3DF6B135"/>
    <w:rsid w:val="3EAF5205"/>
    <w:rsid w:val="3EF706F7"/>
    <w:rsid w:val="3F7E3488"/>
    <w:rsid w:val="3FBB7AF8"/>
    <w:rsid w:val="3FEEF6FF"/>
    <w:rsid w:val="47235170"/>
    <w:rsid w:val="47FAA209"/>
    <w:rsid w:val="4BDBD1D5"/>
    <w:rsid w:val="4DEF9EC0"/>
    <w:rsid w:val="4FD8FE13"/>
    <w:rsid w:val="57BF37F1"/>
    <w:rsid w:val="5A6FC92E"/>
    <w:rsid w:val="5B9C06B6"/>
    <w:rsid w:val="5EBAFECB"/>
    <w:rsid w:val="5F7EFFEF"/>
    <w:rsid w:val="5F840FC8"/>
    <w:rsid w:val="5FCABB96"/>
    <w:rsid w:val="5FF7B2F7"/>
    <w:rsid w:val="5FFFC809"/>
    <w:rsid w:val="65FB1173"/>
    <w:rsid w:val="68F5B4B9"/>
    <w:rsid w:val="69B37057"/>
    <w:rsid w:val="6DBF36B3"/>
    <w:rsid w:val="6DF3C4FE"/>
    <w:rsid w:val="6EBDCA3F"/>
    <w:rsid w:val="6FF6045E"/>
    <w:rsid w:val="6FFADF59"/>
    <w:rsid w:val="6FFB419E"/>
    <w:rsid w:val="73FFB638"/>
    <w:rsid w:val="75D57101"/>
    <w:rsid w:val="75EA1335"/>
    <w:rsid w:val="75F53051"/>
    <w:rsid w:val="76E338FD"/>
    <w:rsid w:val="76F32DEC"/>
    <w:rsid w:val="77B71F92"/>
    <w:rsid w:val="77BF19D0"/>
    <w:rsid w:val="77BFBAD3"/>
    <w:rsid w:val="77FF89BF"/>
    <w:rsid w:val="7A9FF919"/>
    <w:rsid w:val="7C74E3BC"/>
    <w:rsid w:val="7CE9F99D"/>
    <w:rsid w:val="7DBD2607"/>
    <w:rsid w:val="7DBD5314"/>
    <w:rsid w:val="7DD9D7F5"/>
    <w:rsid w:val="7F9FE6D2"/>
    <w:rsid w:val="7FBE0506"/>
    <w:rsid w:val="7FBFABBE"/>
    <w:rsid w:val="7FD78EC1"/>
    <w:rsid w:val="7FDF7A18"/>
    <w:rsid w:val="7FF763AF"/>
    <w:rsid w:val="7FFD246A"/>
    <w:rsid w:val="7FFF0B35"/>
    <w:rsid w:val="9BFF3266"/>
    <w:rsid w:val="9F639868"/>
    <w:rsid w:val="AB759C49"/>
    <w:rsid w:val="AFFF1F7D"/>
    <w:rsid w:val="B3FFFC40"/>
    <w:rsid w:val="B7BB332B"/>
    <w:rsid w:val="B7FC023E"/>
    <w:rsid w:val="BBEBA7D8"/>
    <w:rsid w:val="BDFF7E5D"/>
    <w:rsid w:val="BF57E5DC"/>
    <w:rsid w:val="BF6EBACE"/>
    <w:rsid w:val="BFFF4D38"/>
    <w:rsid w:val="BFFF5DE9"/>
    <w:rsid w:val="CFFD75E1"/>
    <w:rsid w:val="D5936466"/>
    <w:rsid w:val="D7B575FD"/>
    <w:rsid w:val="DA9F76BE"/>
    <w:rsid w:val="DBB7BC33"/>
    <w:rsid w:val="DEBF3875"/>
    <w:rsid w:val="DFF36AE9"/>
    <w:rsid w:val="DFFEFF55"/>
    <w:rsid w:val="E3DF1A2B"/>
    <w:rsid w:val="E75516C3"/>
    <w:rsid w:val="E7EC087D"/>
    <w:rsid w:val="ECF7B264"/>
    <w:rsid w:val="EF364711"/>
    <w:rsid w:val="EF7DD2D1"/>
    <w:rsid w:val="EF8F7C51"/>
    <w:rsid w:val="EFBB8B31"/>
    <w:rsid w:val="F378E8AC"/>
    <w:rsid w:val="F3F7C915"/>
    <w:rsid w:val="F3FB64C0"/>
    <w:rsid w:val="F3FF9FD8"/>
    <w:rsid w:val="F75651F8"/>
    <w:rsid w:val="F7BCDBD1"/>
    <w:rsid w:val="F7DE4008"/>
    <w:rsid w:val="F7E7BC40"/>
    <w:rsid w:val="FA300CF8"/>
    <w:rsid w:val="FB350858"/>
    <w:rsid w:val="FBD8E21F"/>
    <w:rsid w:val="FBFF8B56"/>
    <w:rsid w:val="FDDD3928"/>
    <w:rsid w:val="FDFF13A7"/>
    <w:rsid w:val="FE3FCA35"/>
    <w:rsid w:val="FEEF9C50"/>
    <w:rsid w:val="FEF8410E"/>
    <w:rsid w:val="FF6B7085"/>
    <w:rsid w:val="FF7FC494"/>
    <w:rsid w:val="FFDA281B"/>
    <w:rsid w:val="FFEB24E0"/>
    <w:rsid w:val="FFF75EF9"/>
    <w:rsid w:val="FFFB64EE"/>
    <w:rsid w:val="FFFD0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
    <w:name w:val="封面标准英文名称"/>
    <w:basedOn w:val="9"/>
    <w:qFormat/>
    <w:uiPriority w:val="0"/>
    <w:pPr>
      <w:spacing w:before="370" w:line="400" w:lineRule="exact"/>
    </w:pPr>
    <w:rPr>
      <w:rFonts w:ascii="Times New Roman"/>
      <w:sz w:val="28"/>
      <w:szCs w:val="28"/>
    </w:rPr>
  </w:style>
  <w:style w:type="paragraph" w:customStyle="1" w:styleId="11">
    <w:name w:val="封面标准文稿类别"/>
    <w:basedOn w:val="12"/>
    <w:qFormat/>
    <w:uiPriority w:val="0"/>
    <w:pPr>
      <w:spacing w:after="160" w:line="240" w:lineRule="auto"/>
    </w:pPr>
    <w:rPr>
      <w:sz w:val="24"/>
    </w:rPr>
  </w:style>
  <w:style w:type="paragraph" w:customStyle="1" w:styleId="12">
    <w:name w:val="封面一致性程度标识"/>
    <w:basedOn w:val="10"/>
    <w:qFormat/>
    <w:uiPriority w:val="0"/>
    <w:pPr>
      <w:spacing w:before="440"/>
    </w:pPr>
    <w:rPr>
      <w:rFonts w:ascii="宋体" w:eastAsia="宋体"/>
    </w:rPr>
  </w:style>
  <w:style w:type="paragraph" w:customStyle="1" w:styleId="13">
    <w:name w:val="封面标准文稿编辑信息"/>
    <w:basedOn w:val="11"/>
    <w:qFormat/>
    <w:uiPriority w:val="0"/>
    <w:pPr>
      <w:spacing w:before="180" w:line="180" w:lineRule="exact"/>
    </w:pPr>
    <w:rPr>
      <w:sz w:val="21"/>
    </w:rPr>
  </w:style>
  <w:style w:type="paragraph" w:customStyle="1" w:styleId="14">
    <w:name w:val="其他发布日期"/>
    <w:basedOn w:val="15"/>
    <w:qFormat/>
    <w:uiPriority w:val="0"/>
    <w:pPr>
      <w:framePr w:vAnchor="page" w:hAnchor="page" w:x="1419"/>
    </w:pPr>
  </w:style>
  <w:style w:type="paragraph" w:customStyle="1" w:styleId="1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6">
    <w:name w:val="其他实施日期"/>
    <w:basedOn w:val="17"/>
    <w:qFormat/>
    <w:uiPriority w:val="0"/>
  </w:style>
  <w:style w:type="paragraph" w:customStyle="1" w:styleId="17">
    <w:name w:val="实施日期"/>
    <w:basedOn w:val="15"/>
    <w:qFormat/>
    <w:uiPriority w:val="0"/>
    <w:pPr>
      <w:framePr w:vAnchor="page" w:hAnchor="page"/>
      <w:jc w:val="right"/>
    </w:pPr>
  </w:style>
  <w:style w:type="paragraph" w:customStyle="1" w:styleId="18">
    <w:name w:val="其他发布部门"/>
    <w:basedOn w:val="19"/>
    <w:qFormat/>
    <w:uiPriority w:val="0"/>
    <w:pPr>
      <w:framePr w:y="15310"/>
      <w:spacing w:line="0" w:lineRule="atLeast"/>
    </w:pPr>
    <w:rPr>
      <w:rFonts w:ascii="黑体" w:eastAsia="黑体"/>
      <w:b w:val="0"/>
    </w:rPr>
  </w:style>
  <w:style w:type="paragraph" w:customStyle="1" w:styleId="19">
    <w:name w:val="发布部门"/>
    <w:next w:val="20"/>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2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1">
    <w:name w:val="发布"/>
    <w:qFormat/>
    <w:uiPriority w:val="0"/>
    <w:rPr>
      <w:rFonts w:ascii="黑体" w:eastAsia="黑体"/>
      <w:spacing w:val="85"/>
      <w:w w:val="100"/>
      <w:position w:val="3"/>
      <w:sz w:val="28"/>
      <w:szCs w:val="28"/>
    </w:rPr>
  </w:style>
  <w:style w:type="paragraph" w:customStyle="1" w:styleId="2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3">
    <w:name w:val="章标题"/>
    <w:next w:val="20"/>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4">
    <w:name w:val="一级条标题"/>
    <w:next w:val="20"/>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5">
    <w:name w:val="二级条标题"/>
    <w:basedOn w:val="24"/>
    <w:next w:val="20"/>
    <w:qFormat/>
    <w:uiPriority w:val="0"/>
    <w:pPr>
      <w:numPr>
        <w:ilvl w:val="2"/>
        <w:numId w:val="1"/>
      </w:numPr>
      <w:spacing w:before="50" w:after="50"/>
      <w:outlineLvl w:val="3"/>
    </w:pPr>
  </w:style>
  <w:style w:type="paragraph" w:customStyle="1" w:styleId="26">
    <w:name w:val="终结线"/>
    <w:basedOn w:val="1"/>
    <w:qFormat/>
    <w:uiPriority w:val="0"/>
    <w:pPr>
      <w:framePr w:hSpace="181" w:vSpace="181" w:wrap="around" w:vAnchor="text" w:hAnchor="margin" w:xAlign="center" w:y="285"/>
    </w:pPr>
  </w:style>
  <w:style w:type="paragraph" w:customStyle="1" w:styleId="27">
    <w:name w:val="标准书眉_偶数页"/>
    <w:basedOn w:val="28"/>
    <w:next w:val="1"/>
    <w:qFormat/>
    <w:uiPriority w:val="0"/>
    <w:pPr>
      <w:tabs>
        <w:tab w:val="center" w:pos="4154"/>
        <w:tab w:val="right" w:pos="8306"/>
      </w:tabs>
      <w:jc w:val="left"/>
    </w:pPr>
    <w:rPr>
      <w:rFonts w:ascii="黑体" w:eastAsia="黑体"/>
    </w:rPr>
  </w:style>
  <w:style w:type="paragraph" w:customStyle="1" w:styleId="2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3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2240</Words>
  <Characters>2618</Characters>
  <Lines>0</Lines>
  <Paragraphs>0</Paragraphs>
  <TotalTime>8</TotalTime>
  <ScaleCrop>false</ScaleCrop>
  <LinksUpToDate>false</LinksUpToDate>
  <CharactersWithSpaces>2897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2022-10-24T06:26:00Z</dcterms:created>
  <dc:creator>user</dc:creator>
  <cp:lastModifiedBy>user</cp:lastModifiedBy>
  <cp:lastPrinted>2022-10-28T00:30:00Z</cp:lastPrinted>
  <dcterms:modified xsi:type="dcterms:W3CDTF">2022-10-28T14:19:25Z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BD9C0302FD0F4ACC90EF780A5FF8E818</vt:lpwstr>
  </property>
</Properties>
</file>