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200"/>
          <w:tab w:val="right" w:leader="dot" w:pos="8296"/>
        </w:tabs>
        <w:jc w:val="both"/>
        <w:rPr>
          <w:rFonts w:ascii="仿宋_GB2312" w:hAnsi="仿宋_GB2312" w:eastAsia="仿宋_GB2312" w:cs="仿宋_GB2312"/>
          <w:b w:val="0"/>
          <w:bCs w:val="0"/>
          <w:sz w:val="32"/>
          <w:szCs w:val="32"/>
        </w:rPr>
      </w:pPr>
      <w:bookmarkStart w:id="93" w:name="_GoBack"/>
      <w:bookmarkEnd w:id="93"/>
      <w:r>
        <w:rPr>
          <w:rFonts w:hint="eastAsia" w:ascii="仿宋_GB2312" w:hAnsi="仿宋_GB2312" w:eastAsia="仿宋_GB2312" w:cs="仿宋_GB2312"/>
          <w:b w:val="0"/>
          <w:bCs w:val="0"/>
          <w:sz w:val="32"/>
          <w:szCs w:val="32"/>
        </w:rPr>
        <w:t>附件3</w:t>
      </w: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市场主体登记提交材料规范</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7"/>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7"/>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7"/>
        <w:tabs>
          <w:tab w:val="left" w:pos="1200"/>
          <w:tab w:val="right" w:leader="dot" w:pos="8296"/>
        </w:tabs>
        <w:jc w:val="both"/>
      </w:pP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"_Toc6095" </w:instrText>
      </w:r>
      <w:r>
        <w:fldChar w:fldCharType="separate"/>
      </w:r>
      <w:r>
        <w:rPr>
          <w:rFonts w:hint="eastAsia" w:ascii="黑体" w:hAnsi="黑体" w:eastAsia="黑体" w:cstheme="minorBidi"/>
          <w:kern w:val="44"/>
          <w:szCs w:val="44"/>
        </w:rPr>
        <w:t>说 明</w:t>
      </w:r>
      <w:r>
        <w:tab/>
      </w:r>
      <w:r>
        <w:fldChar w:fldCharType="begin"/>
      </w:r>
      <w:r>
        <w:instrText xml:space="preserve"> PAGEREF _Toc6095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"_Toc2837" </w:instrText>
      </w:r>
      <w:r>
        <w:fldChar w:fldCharType="separate"/>
      </w:r>
      <w:r>
        <w:rPr>
          <w:rFonts w:hint="eastAsia" w:ascii="黑体" w:hAnsi="黑体" w:eastAsia="黑体"/>
          <w:bCs w:val="0"/>
          <w:caps w:val="0"/>
          <w:szCs w:val="36"/>
        </w:rPr>
        <w:t xml:space="preserve">第一部分 </w:t>
      </w:r>
      <w:r>
        <w:rPr>
          <w:rFonts w:hint="eastAsia" w:ascii="黑体" w:hAnsi="黑体" w:eastAsia="黑体"/>
          <w:bCs w:val="0"/>
        </w:rPr>
        <w:t>企业登记（备案）提交材料规范</w:t>
      </w:r>
      <w:r>
        <w:tab/>
      </w:r>
      <w:r>
        <w:fldChar w:fldCharType="begin"/>
      </w:r>
      <w:r>
        <w:instrText xml:space="preserve"> PAGEREF _Toc2837 \h </w:instrText>
      </w:r>
      <w:r>
        <w:fldChar w:fldCharType="separate"/>
      </w:r>
      <w:r>
        <w:t>1</w:t>
      </w:r>
      <w:r>
        <w:fldChar w:fldCharType="end"/>
      </w:r>
      <w:r>
        <w:fldChar w:fldCharType="end"/>
      </w:r>
    </w:p>
    <w:p>
      <w:pPr>
        <w:pStyle w:val="20"/>
        <w:tabs>
          <w:tab w:val="right" w:leader="dot" w:pos="8306"/>
          <w:tab w:val="clear" w:pos="960"/>
          <w:tab w:val="clear" w:pos="8296"/>
        </w:tabs>
      </w:pPr>
      <w:r>
        <w:fldChar w:fldCharType="begin"/>
      </w:r>
      <w:r>
        <w:instrText xml:space="preserve"> HYPERLINK \l "_Toc24933" </w:instrText>
      </w:r>
      <w:r>
        <w:fldChar w:fldCharType="separate"/>
      </w:r>
      <w:r>
        <w:rPr>
          <w:rFonts w:hint="eastAsia"/>
        </w:rPr>
        <w:t>一、 公司登记（备案）提交材料规范</w:t>
      </w:r>
      <w:r>
        <w:tab/>
      </w:r>
      <w:r>
        <w:fldChar w:fldCharType="begin"/>
      </w:r>
      <w:r>
        <w:instrText xml:space="preserve"> PAGEREF _Toc24933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"_Toc19386" </w:instrText>
      </w:r>
      <w:r>
        <w:fldChar w:fldCharType="separate"/>
      </w:r>
      <w:r>
        <w:rPr>
          <w:rFonts w:hint="eastAsia"/>
        </w:rPr>
        <w:t>【1】 公司设立登记提交材料规范</w:t>
      </w:r>
      <w:r>
        <w:tab/>
      </w:r>
      <w:r>
        <w:fldChar w:fldCharType="begin"/>
      </w:r>
      <w:r>
        <w:instrText xml:space="preserve"> PAGEREF _Toc19386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"_Toc3038" </w:instrText>
      </w:r>
      <w:r>
        <w:fldChar w:fldCharType="separate"/>
      </w:r>
      <w:r>
        <w:rPr>
          <w:rFonts w:hint="eastAsia"/>
        </w:rPr>
        <w:t>【2】 公司变更登记提交材料规范</w:t>
      </w:r>
      <w:r>
        <w:tab/>
      </w:r>
      <w:r>
        <w:fldChar w:fldCharType="begin"/>
      </w:r>
      <w:r>
        <w:instrText xml:space="preserve"> PAGEREF _Toc3038 \h </w:instrText>
      </w:r>
      <w:r>
        <w:fldChar w:fldCharType="separate"/>
      </w:r>
      <w:r>
        <w:t>2</w:t>
      </w:r>
      <w:r>
        <w:fldChar w:fldCharType="end"/>
      </w:r>
      <w:r>
        <w:fldChar w:fldCharType="end"/>
      </w:r>
    </w:p>
    <w:p>
      <w:pPr>
        <w:pStyle w:val="11"/>
        <w:tabs>
          <w:tab w:val="right" w:leader="dot" w:pos="8306"/>
          <w:tab w:val="clear" w:pos="1200"/>
          <w:tab w:val="clear" w:pos="8296"/>
        </w:tabs>
      </w:pPr>
      <w:r>
        <w:fldChar w:fldCharType="begin"/>
      </w:r>
      <w:r>
        <w:instrText xml:space="preserve"> HYPERLINK \l "_Toc14655" </w:instrText>
      </w:r>
      <w:r>
        <w:fldChar w:fldCharType="separate"/>
      </w:r>
      <w:r>
        <w:rPr>
          <w:rFonts w:hint="eastAsia"/>
        </w:rPr>
        <w:t>【3】 公司备案提交材料规范</w:t>
      </w:r>
      <w:r>
        <w:tab/>
      </w:r>
      <w:r>
        <w:fldChar w:fldCharType="begin"/>
      </w:r>
      <w:r>
        <w:instrText xml:space="preserve"> PAGEREF _Toc14655 \h </w:instrText>
      </w:r>
      <w:r>
        <w:fldChar w:fldCharType="separate"/>
      </w:r>
      <w:r>
        <w:t>5</w:t>
      </w:r>
      <w:r>
        <w:fldChar w:fldCharType="end"/>
      </w:r>
      <w:r>
        <w:fldChar w:fldCharType="end"/>
      </w:r>
    </w:p>
    <w:p>
      <w:pPr>
        <w:pStyle w:val="11"/>
        <w:tabs>
          <w:tab w:val="right" w:leader="dot" w:pos="8306"/>
          <w:tab w:val="clear" w:pos="1200"/>
          <w:tab w:val="clear" w:pos="8296"/>
        </w:tabs>
      </w:pPr>
      <w:r>
        <w:fldChar w:fldCharType="begin"/>
      </w:r>
      <w:r>
        <w:instrText xml:space="preserve"> HYPERLINK \l "_Toc26149" </w:instrText>
      </w:r>
      <w:r>
        <w:fldChar w:fldCharType="separate"/>
      </w:r>
      <w:r>
        <w:rPr>
          <w:rFonts w:hint="eastAsia"/>
        </w:rPr>
        <w:t>【4】 公司注销登记提交材料规范</w:t>
      </w:r>
      <w:r>
        <w:tab/>
      </w:r>
      <w:r>
        <w:fldChar w:fldCharType="begin"/>
      </w:r>
      <w:r>
        <w:instrText xml:space="preserve"> PAGEREF _Toc26149 \h </w:instrText>
      </w:r>
      <w:r>
        <w:fldChar w:fldCharType="separate"/>
      </w:r>
      <w:r>
        <w:t>6</w:t>
      </w:r>
      <w:r>
        <w:fldChar w:fldCharType="end"/>
      </w:r>
      <w:r>
        <w:fldChar w:fldCharType="end"/>
      </w:r>
    </w:p>
    <w:p>
      <w:pPr>
        <w:pStyle w:val="11"/>
        <w:tabs>
          <w:tab w:val="right" w:leader="dot" w:pos="8306"/>
          <w:tab w:val="clear" w:pos="1200"/>
          <w:tab w:val="clear" w:pos="8296"/>
        </w:tabs>
      </w:pPr>
      <w:r>
        <w:fldChar w:fldCharType="begin"/>
      </w:r>
      <w:r>
        <w:instrText xml:space="preserve"> HYPERLINK \l "_Toc1285" </w:instrText>
      </w:r>
      <w:r>
        <w:fldChar w:fldCharType="separate"/>
      </w:r>
      <w:r>
        <w:rPr>
          <w:rFonts w:hint="eastAsia"/>
          <w:bCs/>
          <w:szCs w:val="32"/>
        </w:rPr>
        <w:t>【5】撤销变更登记提交材料规范</w:t>
      </w:r>
      <w:r>
        <w:tab/>
      </w:r>
      <w:r>
        <w:fldChar w:fldCharType="begin"/>
      </w:r>
      <w:r>
        <w:instrText xml:space="preserve"> PAGEREF _Toc1285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"_Toc10649" </w:instrText>
      </w:r>
      <w:r>
        <w:fldChar w:fldCharType="separate"/>
      </w:r>
      <w:r>
        <w:rPr>
          <w:rFonts w:hint="eastAsia"/>
        </w:rPr>
        <w:t>【6】分公司设立登记提交材料规范</w:t>
      </w:r>
      <w:r>
        <w:tab/>
      </w:r>
      <w:r>
        <w:fldChar w:fldCharType="begin"/>
      </w:r>
      <w:r>
        <w:instrText xml:space="preserve"> PAGEREF _Toc10649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"_Toc8815" </w:instrText>
      </w:r>
      <w:r>
        <w:fldChar w:fldCharType="separate"/>
      </w:r>
      <w:r>
        <w:rPr>
          <w:rFonts w:hint="eastAsia"/>
        </w:rPr>
        <w:t>【7】分公司变更登记（备案）提交材料规范</w:t>
      </w:r>
      <w:r>
        <w:tab/>
      </w:r>
      <w:r>
        <w:fldChar w:fldCharType="begin"/>
      </w:r>
      <w:r>
        <w:instrText xml:space="preserve"> PAGEREF _Toc8815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"_Toc1448" </w:instrText>
      </w:r>
      <w:r>
        <w:fldChar w:fldCharType="separate"/>
      </w:r>
      <w:r>
        <w:rPr>
          <w:rFonts w:hint="eastAsia"/>
        </w:rPr>
        <w:t>【8】分公司注销登记提交材料规范</w:t>
      </w:r>
      <w:r>
        <w:tab/>
      </w:r>
      <w:r>
        <w:fldChar w:fldCharType="begin"/>
      </w:r>
      <w:r>
        <w:instrText xml:space="preserve"> PAGEREF _Toc1448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"_Toc11899" </w:instrText>
      </w:r>
      <w:r>
        <w:fldChar w:fldCharType="separate"/>
      </w:r>
      <w:r>
        <w:rPr>
          <w:rFonts w:hint="eastAsia" w:ascii="宋体" w:hAnsi="宋体"/>
        </w:rPr>
        <w:t>【</w:t>
      </w:r>
      <w:r>
        <w:rPr>
          <w:rFonts w:hint="eastAsia"/>
        </w:rPr>
        <w:t>9】因公司合并（分立）申请设立、变更或注销登记提交材料规范</w:t>
      </w:r>
      <w:r>
        <w:tab/>
      </w:r>
      <w:r>
        <w:fldChar w:fldCharType="begin"/>
      </w:r>
      <w:r>
        <w:instrText xml:space="preserve"> PAGEREF _Toc11899 \h </w:instrText>
      </w:r>
      <w:r>
        <w:fldChar w:fldCharType="separate"/>
      </w:r>
      <w:r>
        <w:t>9</w:t>
      </w:r>
      <w:r>
        <w:fldChar w:fldCharType="end"/>
      </w:r>
      <w:r>
        <w:fldChar w:fldCharType="end"/>
      </w:r>
    </w:p>
    <w:p>
      <w:pPr>
        <w:pStyle w:val="11"/>
        <w:tabs>
          <w:tab w:val="right" w:leader="dot" w:pos="8306"/>
          <w:tab w:val="clear" w:pos="1200"/>
          <w:tab w:val="clear" w:pos="8296"/>
        </w:tabs>
      </w:pPr>
      <w:r>
        <w:fldChar w:fldCharType="begin"/>
      </w:r>
      <w:r>
        <w:instrText xml:space="preserve"> HYPERLINK \l "_Toc18807" </w:instrText>
      </w:r>
      <w:r>
        <w:fldChar w:fldCharType="separate"/>
      </w:r>
      <w:r>
        <w:rPr>
          <w:rFonts w:hint="eastAsia"/>
        </w:rPr>
        <w:t>【10】因公司的股东发生合并（分立），公司申请变更登记提交材料规范</w:t>
      </w:r>
      <w:r>
        <w:tab/>
      </w:r>
      <w:r>
        <w:fldChar w:fldCharType="begin"/>
      </w:r>
      <w:r>
        <w:instrText xml:space="preserve"> PAGEREF _Toc18807 \h </w:instrText>
      </w:r>
      <w:r>
        <w:fldChar w:fldCharType="separate"/>
      </w:r>
      <w:r>
        <w:t>10</w:t>
      </w:r>
      <w:r>
        <w:fldChar w:fldCharType="end"/>
      </w:r>
      <w:r>
        <w:fldChar w:fldCharType="end"/>
      </w:r>
    </w:p>
    <w:p>
      <w:pPr>
        <w:pStyle w:val="20"/>
        <w:tabs>
          <w:tab w:val="right" w:leader="dot" w:pos="8306"/>
          <w:tab w:val="clear" w:pos="960"/>
          <w:tab w:val="clear" w:pos="8296"/>
        </w:tabs>
      </w:pPr>
      <w:r>
        <w:fldChar w:fldCharType="begin"/>
      </w:r>
      <w:r>
        <w:instrText xml:space="preserve"> HYPERLINK \l "_Toc20822" </w:instrText>
      </w:r>
      <w:r>
        <w:fldChar w:fldCharType="separate"/>
      </w:r>
      <w:r>
        <w:rPr>
          <w:rFonts w:hint="eastAsia"/>
        </w:rPr>
        <w:t>二、 非公司企业法人登记（备案）提交材料规范</w:t>
      </w:r>
      <w:r>
        <w:tab/>
      </w:r>
      <w:r>
        <w:fldChar w:fldCharType="begin"/>
      </w:r>
      <w:r>
        <w:instrText xml:space="preserve"> PAGEREF _Toc20822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"_Toc9139" </w:instrText>
      </w:r>
      <w:r>
        <w:fldChar w:fldCharType="separate"/>
      </w:r>
      <w:r>
        <w:rPr>
          <w:rFonts w:hint="eastAsia"/>
        </w:rPr>
        <w:t>【1】 非公司企业法人设立登记提交材料规范</w:t>
      </w:r>
      <w:r>
        <w:tab/>
      </w:r>
      <w:r>
        <w:fldChar w:fldCharType="begin"/>
      </w:r>
      <w:r>
        <w:instrText xml:space="preserve"> PAGEREF _Toc9139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"_Toc20832" </w:instrText>
      </w:r>
      <w:r>
        <w:fldChar w:fldCharType="separate"/>
      </w:r>
      <w:r>
        <w:rPr>
          <w:rFonts w:hint="eastAsia"/>
        </w:rPr>
        <w:t>【2】 非公司企业法人变更登记提交材料规范</w:t>
      </w:r>
      <w:r>
        <w:tab/>
      </w:r>
      <w:r>
        <w:fldChar w:fldCharType="begin"/>
      </w:r>
      <w:r>
        <w:instrText xml:space="preserve"> PAGEREF _Toc20832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"_Toc29179" </w:instrText>
      </w:r>
      <w:r>
        <w:fldChar w:fldCharType="separate"/>
      </w:r>
      <w:r>
        <w:rPr>
          <w:rFonts w:hint="eastAsia"/>
        </w:rPr>
        <w:t>【3】 非公司企业法人备案提交材料规范</w:t>
      </w:r>
      <w:r>
        <w:tab/>
      </w:r>
      <w:r>
        <w:fldChar w:fldCharType="begin"/>
      </w:r>
      <w:r>
        <w:instrText xml:space="preserve"> PAGEREF _Toc29179 \h </w:instrText>
      </w:r>
      <w:r>
        <w:fldChar w:fldCharType="separate"/>
      </w:r>
      <w:r>
        <w:t>12</w:t>
      </w:r>
      <w:r>
        <w:fldChar w:fldCharType="end"/>
      </w:r>
      <w:r>
        <w:fldChar w:fldCharType="end"/>
      </w:r>
    </w:p>
    <w:p>
      <w:pPr>
        <w:pStyle w:val="11"/>
        <w:tabs>
          <w:tab w:val="right" w:leader="dot" w:pos="8306"/>
          <w:tab w:val="clear" w:pos="1200"/>
          <w:tab w:val="clear" w:pos="8296"/>
        </w:tabs>
      </w:pPr>
      <w:r>
        <w:fldChar w:fldCharType="begin"/>
      </w:r>
      <w:r>
        <w:instrText xml:space="preserve"> HYPERLINK \l "_Toc2937" </w:instrText>
      </w:r>
      <w:r>
        <w:fldChar w:fldCharType="separate"/>
      </w:r>
      <w:r>
        <w:rPr>
          <w:rFonts w:hint="eastAsia"/>
        </w:rPr>
        <w:t>【4】 非公司企业法人注销登记提交材料规范</w:t>
      </w:r>
      <w:r>
        <w:tab/>
      </w:r>
      <w:r>
        <w:fldChar w:fldCharType="begin"/>
      </w:r>
      <w:r>
        <w:instrText xml:space="preserve"> PAGEREF _Toc2937 \h </w:instrText>
      </w:r>
      <w:r>
        <w:fldChar w:fldCharType="separate"/>
      </w:r>
      <w:r>
        <w:t>13</w:t>
      </w:r>
      <w:r>
        <w:fldChar w:fldCharType="end"/>
      </w:r>
      <w:r>
        <w:fldChar w:fldCharType="end"/>
      </w:r>
    </w:p>
    <w:p>
      <w:pPr>
        <w:pStyle w:val="11"/>
        <w:tabs>
          <w:tab w:val="right" w:leader="dot" w:pos="8306"/>
          <w:tab w:val="clear" w:pos="1200"/>
          <w:tab w:val="clear" w:pos="8296"/>
        </w:tabs>
      </w:pPr>
      <w:r>
        <w:fldChar w:fldCharType="begin"/>
      </w:r>
      <w:r>
        <w:instrText xml:space="preserve"> HYPERLINK \l "_Toc9345" </w:instrText>
      </w:r>
      <w:r>
        <w:fldChar w:fldCharType="separate"/>
      </w:r>
      <w:r>
        <w:rPr>
          <w:rFonts w:hint="eastAsia"/>
        </w:rPr>
        <w:t>【5】 非公司企业法人分支机构设立登记提交材料规范</w:t>
      </w:r>
      <w:r>
        <w:tab/>
      </w:r>
      <w:r>
        <w:fldChar w:fldCharType="begin"/>
      </w:r>
      <w:r>
        <w:instrText xml:space="preserve"> PAGEREF _Toc9345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"_Toc25233" </w:instrText>
      </w:r>
      <w:r>
        <w:fldChar w:fldCharType="separate"/>
      </w:r>
      <w:r>
        <w:rPr>
          <w:rFonts w:hint="eastAsia"/>
        </w:rPr>
        <w:t>【6】 非公司企业法人分支机构变更登记（备案）提交材料规范</w:t>
      </w:r>
      <w:r>
        <w:tab/>
      </w:r>
      <w:r>
        <w:fldChar w:fldCharType="begin"/>
      </w:r>
      <w:r>
        <w:instrText xml:space="preserve"> PAGEREF _Toc25233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"_Toc8152" </w:instrText>
      </w:r>
      <w:r>
        <w:fldChar w:fldCharType="separate"/>
      </w:r>
      <w:r>
        <w:rPr>
          <w:rFonts w:hint="eastAsia"/>
        </w:rPr>
        <w:t>【7】 非公司企业法人分支机构注销登记提交材料规范</w:t>
      </w:r>
      <w:r>
        <w:tab/>
      </w:r>
      <w:r>
        <w:fldChar w:fldCharType="begin"/>
      </w:r>
      <w:r>
        <w:instrText xml:space="preserve"> PAGEREF _Toc8152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"_Toc2252" </w:instrText>
      </w:r>
      <w:r>
        <w:fldChar w:fldCharType="separate"/>
      </w:r>
      <w:r>
        <w:rPr>
          <w:rFonts w:hint="eastAsia"/>
        </w:rPr>
        <w:t>三、 非公司企业法人按《公司法》改制登记提交材料规范</w:t>
      </w:r>
      <w:r>
        <w:tab/>
      </w:r>
      <w:r>
        <w:fldChar w:fldCharType="begin"/>
      </w:r>
      <w:r>
        <w:instrText xml:space="preserve"> PAGEREF _Toc2252 \h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"_Toc5639" </w:instrText>
      </w:r>
      <w:r>
        <w:fldChar w:fldCharType="separate"/>
      </w:r>
      <w:r>
        <w:rPr>
          <w:rFonts w:hint="eastAsia"/>
        </w:rPr>
        <w:t>【1】 非公司企业法人按《公司法》改制登记提交材料规范</w:t>
      </w:r>
      <w:r>
        <w:tab/>
      </w:r>
      <w:r>
        <w:fldChar w:fldCharType="begin"/>
      </w:r>
      <w:r>
        <w:instrText xml:space="preserve"> PAGEREF _Toc5639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"_Toc22205" </w:instrText>
      </w:r>
      <w:r>
        <w:fldChar w:fldCharType="separate"/>
      </w:r>
      <w:r>
        <w:rPr>
          <w:rFonts w:hint="eastAsia"/>
        </w:rPr>
        <w:t>四、 合伙企业登记（备案）提交材料规范</w:t>
      </w:r>
      <w:r>
        <w:tab/>
      </w:r>
      <w:r>
        <w:fldChar w:fldCharType="begin"/>
      </w:r>
      <w:r>
        <w:instrText xml:space="preserve"> PAGEREF _Toc22205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"_Toc22872" </w:instrText>
      </w:r>
      <w:r>
        <w:fldChar w:fldCharType="separate"/>
      </w:r>
      <w:r>
        <w:rPr>
          <w:rFonts w:hint="eastAsia"/>
        </w:rPr>
        <w:t>【1】 合伙企业设立登记提交材料规范</w:t>
      </w:r>
      <w:r>
        <w:tab/>
      </w:r>
      <w:r>
        <w:fldChar w:fldCharType="begin"/>
      </w:r>
      <w:r>
        <w:instrText xml:space="preserve"> PAGEREF _Toc22872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"_Toc18819" </w:instrText>
      </w:r>
      <w:r>
        <w:fldChar w:fldCharType="separate"/>
      </w:r>
      <w:r>
        <w:rPr>
          <w:rFonts w:hint="eastAsia"/>
        </w:rPr>
        <w:t>【2】 合伙企业变更登记提交材料规范</w:t>
      </w:r>
      <w:r>
        <w:tab/>
      </w:r>
      <w:r>
        <w:fldChar w:fldCharType="begin"/>
      </w:r>
      <w:r>
        <w:instrText xml:space="preserve"> PAGEREF _Toc18819 \h </w:instrText>
      </w:r>
      <w:r>
        <w:fldChar w:fldCharType="separate"/>
      </w:r>
      <w:r>
        <w:t>18</w:t>
      </w:r>
      <w:r>
        <w:fldChar w:fldCharType="end"/>
      </w:r>
      <w:r>
        <w:fldChar w:fldCharType="end"/>
      </w:r>
    </w:p>
    <w:p>
      <w:pPr>
        <w:pStyle w:val="11"/>
        <w:tabs>
          <w:tab w:val="right" w:leader="dot" w:pos="8306"/>
          <w:tab w:val="clear" w:pos="1200"/>
          <w:tab w:val="clear" w:pos="8296"/>
        </w:tabs>
      </w:pPr>
      <w:r>
        <w:fldChar w:fldCharType="begin"/>
      </w:r>
      <w:r>
        <w:instrText xml:space="preserve"> HYPERLINK \l "_Toc32381" </w:instrText>
      </w:r>
      <w:r>
        <w:fldChar w:fldCharType="separate"/>
      </w:r>
      <w:r>
        <w:rPr>
          <w:rFonts w:hint="eastAsia"/>
        </w:rPr>
        <w:t>【3】 合伙企业备案提交材料规范</w:t>
      </w:r>
      <w:r>
        <w:tab/>
      </w:r>
      <w:r>
        <w:fldChar w:fldCharType="begin"/>
      </w:r>
      <w:r>
        <w:instrText xml:space="preserve"> PAGEREF _Toc32381 \h </w:instrText>
      </w:r>
      <w:r>
        <w:fldChar w:fldCharType="separate"/>
      </w:r>
      <w:r>
        <w:t>20</w:t>
      </w:r>
      <w:r>
        <w:fldChar w:fldCharType="end"/>
      </w:r>
      <w:r>
        <w:fldChar w:fldCharType="end"/>
      </w:r>
    </w:p>
    <w:p>
      <w:pPr>
        <w:pStyle w:val="11"/>
        <w:tabs>
          <w:tab w:val="right" w:leader="dot" w:pos="8306"/>
          <w:tab w:val="clear" w:pos="1200"/>
          <w:tab w:val="clear" w:pos="8296"/>
        </w:tabs>
      </w:pPr>
      <w:r>
        <w:fldChar w:fldCharType="begin"/>
      </w:r>
      <w:r>
        <w:instrText xml:space="preserve"> HYPERLINK \l "_Toc18129" </w:instrText>
      </w:r>
      <w:r>
        <w:fldChar w:fldCharType="separate"/>
      </w:r>
      <w:r>
        <w:rPr>
          <w:rFonts w:hint="eastAsia"/>
        </w:rPr>
        <w:t>【4】 合伙企业注销登记提交材料规范</w:t>
      </w:r>
      <w:r>
        <w:tab/>
      </w:r>
      <w:r>
        <w:fldChar w:fldCharType="begin"/>
      </w:r>
      <w:r>
        <w:instrText xml:space="preserve"> PAGEREF _Toc18129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"_Toc4350" </w:instrText>
      </w:r>
      <w:r>
        <w:fldChar w:fldCharType="separate"/>
      </w:r>
      <w:r>
        <w:rPr>
          <w:rFonts w:hint="eastAsia"/>
        </w:rPr>
        <w:t>【5】 合伙企业分支机构设立登记提交材料规范</w:t>
      </w:r>
      <w:r>
        <w:tab/>
      </w:r>
      <w:r>
        <w:fldChar w:fldCharType="begin"/>
      </w:r>
      <w:r>
        <w:instrText xml:space="preserve"> PAGEREF _Toc4350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"_Toc32293" </w:instrText>
      </w:r>
      <w:r>
        <w:fldChar w:fldCharType="separate"/>
      </w:r>
      <w:r>
        <w:rPr>
          <w:rFonts w:hint="eastAsia"/>
        </w:rPr>
        <w:t>【6】 合伙企业分支机构变更登记（备案）提交材料规范</w:t>
      </w:r>
      <w:r>
        <w:tab/>
      </w:r>
      <w:r>
        <w:fldChar w:fldCharType="begin"/>
      </w:r>
      <w:r>
        <w:instrText xml:space="preserve"> PAGEREF _Toc32293 \h </w:instrText>
      </w:r>
      <w:r>
        <w:fldChar w:fldCharType="separate"/>
      </w:r>
      <w:r>
        <w:t>22</w:t>
      </w:r>
      <w:r>
        <w:fldChar w:fldCharType="end"/>
      </w:r>
      <w:r>
        <w:fldChar w:fldCharType="end"/>
      </w:r>
    </w:p>
    <w:p>
      <w:pPr>
        <w:pStyle w:val="11"/>
        <w:tabs>
          <w:tab w:val="right" w:leader="dot" w:pos="8306"/>
          <w:tab w:val="clear" w:pos="1200"/>
          <w:tab w:val="clear" w:pos="8296"/>
        </w:tabs>
      </w:pPr>
      <w:r>
        <w:fldChar w:fldCharType="begin"/>
      </w:r>
      <w:r>
        <w:instrText xml:space="preserve"> HYPERLINK \l "_Toc29721" </w:instrText>
      </w:r>
      <w:r>
        <w:fldChar w:fldCharType="separate"/>
      </w:r>
      <w:r>
        <w:rPr>
          <w:rFonts w:hint="eastAsia"/>
        </w:rPr>
        <w:t>【7】 合伙企业分支机构注销登记提交材料规范</w:t>
      </w:r>
      <w:r>
        <w:tab/>
      </w:r>
      <w:r>
        <w:fldChar w:fldCharType="begin"/>
      </w:r>
      <w:r>
        <w:instrText xml:space="preserve"> PAGEREF _Toc29721 \h </w:instrText>
      </w:r>
      <w:r>
        <w:fldChar w:fldCharType="separate"/>
      </w:r>
      <w:r>
        <w:t>23</w:t>
      </w:r>
      <w:r>
        <w:fldChar w:fldCharType="end"/>
      </w:r>
      <w:r>
        <w:fldChar w:fldCharType="end"/>
      </w:r>
    </w:p>
    <w:p>
      <w:pPr>
        <w:pStyle w:val="20"/>
        <w:tabs>
          <w:tab w:val="right" w:leader="dot" w:pos="8306"/>
          <w:tab w:val="clear" w:pos="960"/>
          <w:tab w:val="clear" w:pos="8296"/>
        </w:tabs>
      </w:pPr>
      <w:r>
        <w:fldChar w:fldCharType="begin"/>
      </w:r>
      <w:r>
        <w:instrText xml:space="preserve"> HYPERLINK \l "_Toc14516" </w:instrText>
      </w:r>
      <w:r>
        <w:fldChar w:fldCharType="separate"/>
      </w:r>
      <w:r>
        <w:rPr>
          <w:rFonts w:hint="eastAsia"/>
        </w:rPr>
        <w:t>五、个人独资企业登记（备案）提交材料规范</w:t>
      </w:r>
      <w:r>
        <w:tab/>
      </w:r>
      <w:r>
        <w:fldChar w:fldCharType="begin"/>
      </w:r>
      <w:r>
        <w:instrText xml:space="preserve"> PAGEREF _Toc14516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"_Toc7019" </w:instrText>
      </w:r>
      <w:r>
        <w:fldChar w:fldCharType="separate"/>
      </w:r>
      <w:r>
        <w:rPr>
          <w:rFonts w:hint="eastAsia"/>
        </w:rPr>
        <w:t>【1】 个人独资企业设立登记提交材料规范</w:t>
      </w:r>
      <w:r>
        <w:tab/>
      </w:r>
      <w:r>
        <w:fldChar w:fldCharType="begin"/>
      </w:r>
      <w:r>
        <w:instrText xml:space="preserve"> PAGEREF _Toc7019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"_Toc13794" </w:instrText>
      </w:r>
      <w:r>
        <w:fldChar w:fldCharType="separate"/>
      </w:r>
      <w:r>
        <w:rPr>
          <w:rFonts w:hint="eastAsia"/>
        </w:rPr>
        <w:t>【2】 个人独资企业变更登记（备案）提交材料规范</w:t>
      </w:r>
      <w:r>
        <w:tab/>
      </w:r>
      <w:r>
        <w:fldChar w:fldCharType="begin"/>
      </w:r>
      <w:r>
        <w:instrText xml:space="preserve"> PAGEREF _Toc13794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"_Toc25118" </w:instrText>
      </w:r>
      <w:r>
        <w:fldChar w:fldCharType="separate"/>
      </w:r>
      <w:r>
        <w:rPr>
          <w:rFonts w:hint="eastAsia"/>
        </w:rPr>
        <w:t>【3】 个人独资企业注销登记提交材料规范</w:t>
      </w:r>
      <w:r>
        <w:tab/>
      </w:r>
      <w:r>
        <w:fldChar w:fldCharType="begin"/>
      </w:r>
      <w:r>
        <w:instrText xml:space="preserve"> PAGEREF _Toc25118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"_Toc24629" </w:instrText>
      </w:r>
      <w:r>
        <w:fldChar w:fldCharType="separate"/>
      </w:r>
      <w:r>
        <w:rPr>
          <w:rFonts w:hint="eastAsia"/>
        </w:rPr>
        <w:t>【4】 个人独资企业分支机构设立登记提交材料规范</w:t>
      </w:r>
      <w:r>
        <w:tab/>
      </w:r>
      <w:r>
        <w:fldChar w:fldCharType="begin"/>
      </w:r>
      <w:r>
        <w:instrText xml:space="preserve"> PAGEREF _Toc24629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"_Toc15486" </w:instrText>
      </w:r>
      <w:r>
        <w:fldChar w:fldCharType="separate"/>
      </w:r>
      <w:r>
        <w:rPr>
          <w:rFonts w:hint="eastAsia"/>
        </w:rPr>
        <w:t>【5】 个人独资企业分支机构变更登记（备案）提交材料规范</w:t>
      </w:r>
      <w:r>
        <w:tab/>
      </w:r>
      <w:r>
        <w:fldChar w:fldCharType="begin"/>
      </w:r>
      <w:r>
        <w:instrText xml:space="preserve"> PAGEREF _Toc15486 \h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"_Toc18214" </w:instrText>
      </w:r>
      <w:r>
        <w:fldChar w:fldCharType="separate"/>
      </w:r>
      <w:r>
        <w:rPr>
          <w:rFonts w:hint="eastAsia"/>
        </w:rPr>
        <w:t>【6】 个人独资企业分支机构注销登记提交材料规范</w:t>
      </w:r>
      <w:r>
        <w:tab/>
      </w:r>
      <w:r>
        <w:fldChar w:fldCharType="begin"/>
      </w:r>
      <w:r>
        <w:instrText xml:space="preserve"> PAGEREF _Toc18214 \h </w:instrText>
      </w:r>
      <w:r>
        <w:fldChar w:fldCharType="separate"/>
      </w:r>
      <w:r>
        <w:t>26</w:t>
      </w:r>
      <w:r>
        <w:fldChar w:fldCharType="end"/>
      </w:r>
      <w:r>
        <w:fldChar w:fldCharType="end"/>
      </w:r>
    </w:p>
    <w:p>
      <w:pPr>
        <w:pStyle w:val="20"/>
        <w:tabs>
          <w:tab w:val="right" w:leader="dot" w:pos="8306"/>
          <w:tab w:val="clear" w:pos="960"/>
          <w:tab w:val="clear" w:pos="8296"/>
        </w:tabs>
      </w:pPr>
      <w:r>
        <w:fldChar w:fldCharType="begin"/>
      </w:r>
      <w:r>
        <w:instrText xml:space="preserve"> HYPERLINK \l "_Toc7957" </w:instrText>
      </w:r>
      <w:r>
        <w:fldChar w:fldCharType="separate"/>
      </w:r>
      <w:r>
        <w:rPr>
          <w:rFonts w:hint="eastAsia"/>
        </w:rPr>
        <w:t>六、外国企业常驻代表机构登记提交材料规范</w:t>
      </w:r>
      <w:r>
        <w:tab/>
      </w:r>
      <w:r>
        <w:fldChar w:fldCharType="begin"/>
      </w:r>
      <w:r>
        <w:instrText xml:space="preserve"> PAGEREF _Toc7957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"_Toc27714" </w:instrText>
      </w:r>
      <w:r>
        <w:fldChar w:fldCharType="separate"/>
      </w:r>
      <w:r>
        <w:rPr>
          <w:rFonts w:hint="eastAsia" w:asciiTheme="majorHAnsi" w:hAnsiTheme="majorHAnsi" w:eastAsiaTheme="majorEastAsia" w:cstheme="majorBidi"/>
        </w:rPr>
        <w:t>【1】 外国企业常驻代表机构设立登记提交材料规范</w:t>
      </w:r>
      <w:r>
        <w:tab/>
      </w:r>
      <w:r>
        <w:fldChar w:fldCharType="begin"/>
      </w:r>
      <w:r>
        <w:instrText xml:space="preserve"> PAGEREF _Toc27714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"_Toc4031" </w:instrText>
      </w:r>
      <w:r>
        <w:fldChar w:fldCharType="separate"/>
      </w:r>
      <w:r>
        <w:rPr>
          <w:rFonts w:hint="eastAsia" w:asciiTheme="majorHAnsi" w:hAnsiTheme="majorHAnsi" w:eastAsiaTheme="majorEastAsia" w:cstheme="majorBidi"/>
        </w:rPr>
        <w:t>【2】 外国企业常驻代表机构变更登记（备案）提交材料规范</w:t>
      </w:r>
      <w:r>
        <w:tab/>
      </w:r>
      <w:r>
        <w:fldChar w:fldCharType="begin"/>
      </w:r>
      <w:r>
        <w:instrText xml:space="preserve"> PAGEREF _Toc4031 \h </w:instrText>
      </w:r>
      <w:r>
        <w:fldChar w:fldCharType="separate"/>
      </w:r>
      <w:r>
        <w:t>28</w:t>
      </w:r>
      <w:r>
        <w:fldChar w:fldCharType="end"/>
      </w:r>
      <w:r>
        <w:fldChar w:fldCharType="end"/>
      </w:r>
    </w:p>
    <w:p>
      <w:pPr>
        <w:pStyle w:val="11"/>
        <w:tabs>
          <w:tab w:val="right" w:leader="dot" w:pos="8306"/>
          <w:tab w:val="clear" w:pos="1200"/>
          <w:tab w:val="clear" w:pos="8296"/>
        </w:tabs>
      </w:pPr>
      <w:r>
        <w:fldChar w:fldCharType="begin"/>
      </w:r>
      <w:r>
        <w:instrText xml:space="preserve"> HYPERLINK \l "_Toc9838" </w:instrText>
      </w:r>
      <w:r>
        <w:fldChar w:fldCharType="separate"/>
      </w:r>
      <w:r>
        <w:rPr>
          <w:rFonts w:hint="eastAsia" w:asciiTheme="majorHAnsi" w:hAnsiTheme="majorHAnsi" w:eastAsiaTheme="majorEastAsia" w:cstheme="majorBidi"/>
        </w:rPr>
        <w:t>【3】 外国企业常驻代表机构注销登记提交材料规范</w:t>
      </w:r>
      <w:r>
        <w:tab/>
      </w:r>
      <w:r>
        <w:fldChar w:fldCharType="begin"/>
      </w:r>
      <w:r>
        <w:instrText xml:space="preserve"> PAGEREF _Toc9838 \h </w:instrText>
      </w:r>
      <w:r>
        <w:fldChar w:fldCharType="separate"/>
      </w:r>
      <w:r>
        <w:t>29</w:t>
      </w:r>
      <w:r>
        <w:fldChar w:fldCharType="end"/>
      </w:r>
      <w:r>
        <w:fldChar w:fldCharType="end"/>
      </w:r>
    </w:p>
    <w:p>
      <w:pPr>
        <w:pStyle w:val="20"/>
        <w:tabs>
          <w:tab w:val="right" w:leader="dot" w:pos="8306"/>
          <w:tab w:val="clear" w:pos="960"/>
          <w:tab w:val="clear" w:pos="8296"/>
        </w:tabs>
      </w:pPr>
      <w:r>
        <w:fldChar w:fldCharType="begin"/>
      </w:r>
      <w:r>
        <w:instrText xml:space="preserve"> HYPERLINK \l "_Toc14426" </w:instrText>
      </w:r>
      <w:r>
        <w:fldChar w:fldCharType="separate"/>
      </w:r>
      <w:r>
        <w:rPr>
          <w:rFonts w:hint="eastAsia"/>
        </w:rPr>
        <w:t>七、外国（地区）企业在中国境内从事生产经营活动登记提交材料规范</w:t>
      </w:r>
      <w:r>
        <w:tab/>
      </w:r>
      <w:r>
        <w:fldChar w:fldCharType="begin"/>
      </w:r>
      <w:r>
        <w:instrText xml:space="preserve"> PAGEREF _Toc14426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"_Toc13402" </w:instrText>
      </w:r>
      <w:r>
        <w:fldChar w:fldCharType="separate"/>
      </w:r>
      <w:r>
        <w:rPr>
          <w:rFonts w:hint="eastAsia" w:asciiTheme="majorHAnsi" w:hAnsiTheme="majorHAnsi" w:eastAsiaTheme="majorEastAsia" w:cstheme="majorBidi"/>
        </w:rPr>
        <w:t>【1】外国（地区）企业在中国境内从事生产经营活动开业登记提交材料规范</w:t>
      </w:r>
      <w:r>
        <w:tab/>
      </w:r>
      <w:r>
        <w:fldChar w:fldCharType="begin"/>
      </w:r>
      <w:r>
        <w:instrText xml:space="preserve"> PAGEREF _Toc13402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"_Toc20478" </w:instrText>
      </w:r>
      <w:r>
        <w:fldChar w:fldCharType="separate"/>
      </w:r>
      <w:r>
        <w:rPr>
          <w:rFonts w:hint="eastAsia" w:ascii="宋体" w:hAnsi="宋体"/>
          <w:szCs w:val="24"/>
        </w:rPr>
        <w:t>【2】</w:t>
      </w:r>
      <w:r>
        <w:rPr>
          <w:rFonts w:hint="eastAsia" w:asciiTheme="majorHAnsi" w:hAnsiTheme="majorHAnsi" w:eastAsiaTheme="majorEastAsia" w:cstheme="majorBidi"/>
        </w:rPr>
        <w:t>外国（地区）企业在中国境内从事生产经营活动变更登记（备案）提交材料规范</w:t>
      </w:r>
      <w:r>
        <w:tab/>
      </w:r>
      <w:r>
        <w:fldChar w:fldCharType="begin"/>
      </w:r>
      <w:r>
        <w:instrText xml:space="preserve"> PAGEREF _Toc20478 \h </w:instrText>
      </w:r>
      <w:r>
        <w:fldChar w:fldCharType="separate"/>
      </w:r>
      <w:r>
        <w:t>31</w:t>
      </w:r>
      <w:r>
        <w:fldChar w:fldCharType="end"/>
      </w:r>
      <w:r>
        <w:fldChar w:fldCharType="end"/>
      </w:r>
    </w:p>
    <w:p>
      <w:pPr>
        <w:pStyle w:val="11"/>
        <w:tabs>
          <w:tab w:val="right" w:leader="dot" w:pos="8306"/>
          <w:tab w:val="clear" w:pos="1200"/>
          <w:tab w:val="clear" w:pos="8296"/>
        </w:tabs>
      </w:pPr>
      <w:r>
        <w:fldChar w:fldCharType="begin"/>
      </w:r>
      <w:r>
        <w:instrText xml:space="preserve"> HYPERLINK \l "_Toc8027" </w:instrText>
      </w:r>
      <w:r>
        <w:fldChar w:fldCharType="separate"/>
      </w:r>
      <w:r>
        <w:rPr>
          <w:rFonts w:hint="eastAsia" w:asciiTheme="majorHAnsi" w:hAnsiTheme="majorHAnsi" w:eastAsiaTheme="majorEastAsia" w:cstheme="majorBidi"/>
        </w:rPr>
        <w:t>【3】外国（地区）企业在中国境内从事生产经营活动注销登记提交材料规范</w:t>
      </w:r>
      <w:r>
        <w:tab/>
      </w:r>
      <w:r>
        <w:fldChar w:fldCharType="begin"/>
      </w:r>
      <w:r>
        <w:instrText xml:space="preserve"> PAGEREF _Toc8027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"_Toc5851" </w:instrText>
      </w:r>
      <w:r>
        <w:fldChar w:fldCharType="separate"/>
      </w:r>
      <w:r>
        <w:rPr>
          <w:rFonts w:hint="eastAsia" w:ascii="黑体" w:hAnsi="黑体" w:eastAsia="黑体"/>
          <w:bCs w:val="0"/>
          <w:caps w:val="0"/>
          <w:szCs w:val="36"/>
        </w:rPr>
        <w:t xml:space="preserve">第二部分 </w:t>
      </w:r>
      <w:r>
        <w:rPr>
          <w:rFonts w:hint="eastAsia" w:ascii="黑体" w:hAnsi="黑体" w:eastAsia="黑体"/>
          <w:bCs w:val="0"/>
        </w:rPr>
        <w:t>农民专业合作社登记（备案）提交材料规范</w:t>
      </w:r>
      <w:r>
        <w:tab/>
      </w:r>
      <w:r>
        <w:fldChar w:fldCharType="begin"/>
      </w:r>
      <w:r>
        <w:instrText xml:space="preserve"> PAGEREF _Toc5851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"_Toc23108" </w:instrText>
      </w:r>
      <w:r>
        <w:fldChar w:fldCharType="separate"/>
      </w:r>
      <w:r>
        <w:rPr>
          <w:rFonts w:hint="eastAsia"/>
        </w:rPr>
        <w:t>【1】 农民专业合作社（联合社）设立登记提交材料规范</w:t>
      </w:r>
      <w:r>
        <w:tab/>
      </w:r>
      <w:r>
        <w:fldChar w:fldCharType="begin"/>
      </w:r>
      <w:r>
        <w:instrText xml:space="preserve"> PAGEREF _Toc23108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"_Toc16951" </w:instrText>
      </w:r>
      <w:r>
        <w:fldChar w:fldCharType="separate"/>
      </w:r>
      <w:r>
        <w:rPr>
          <w:rFonts w:hint="eastAsia"/>
        </w:rPr>
        <w:t>【2】 农民专业合作社（联合社）变更登记提交材料规范</w:t>
      </w:r>
      <w:r>
        <w:tab/>
      </w:r>
      <w:r>
        <w:fldChar w:fldCharType="begin"/>
      </w:r>
      <w:r>
        <w:instrText xml:space="preserve"> PAGEREF _Toc16951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"_Toc9220" </w:instrText>
      </w:r>
      <w:r>
        <w:fldChar w:fldCharType="separate"/>
      </w:r>
      <w:r>
        <w:rPr>
          <w:rFonts w:hint="eastAsia"/>
        </w:rPr>
        <w:t>【3】 农民专业合作社（联合社）备案提交材料规范</w:t>
      </w:r>
      <w:r>
        <w:tab/>
      </w:r>
      <w:r>
        <w:fldChar w:fldCharType="begin"/>
      </w:r>
      <w:r>
        <w:instrText xml:space="preserve"> PAGEREF _Toc9220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"_Toc24861" </w:instrText>
      </w:r>
      <w:r>
        <w:fldChar w:fldCharType="separate"/>
      </w:r>
      <w:r>
        <w:rPr>
          <w:rFonts w:hint="eastAsia"/>
        </w:rPr>
        <w:t>【4】 农民专业合作社（联合社）注销登记提交材料规范</w:t>
      </w:r>
      <w:r>
        <w:tab/>
      </w:r>
      <w:r>
        <w:fldChar w:fldCharType="begin"/>
      </w:r>
      <w:r>
        <w:instrText xml:space="preserve"> PAGEREF _Toc24861 \h </w:instrText>
      </w:r>
      <w:r>
        <w:fldChar w:fldCharType="separate"/>
      </w:r>
      <w:r>
        <w:t>34</w:t>
      </w:r>
      <w:r>
        <w:fldChar w:fldCharType="end"/>
      </w:r>
      <w:r>
        <w:fldChar w:fldCharType="end"/>
      </w:r>
    </w:p>
    <w:p>
      <w:pPr>
        <w:pStyle w:val="11"/>
        <w:tabs>
          <w:tab w:val="right" w:leader="dot" w:pos="8306"/>
          <w:tab w:val="clear" w:pos="1200"/>
          <w:tab w:val="clear" w:pos="8296"/>
        </w:tabs>
      </w:pPr>
      <w:r>
        <w:fldChar w:fldCharType="begin"/>
      </w:r>
      <w:r>
        <w:instrText xml:space="preserve"> HYPERLINK \l "_Toc13314" </w:instrText>
      </w:r>
      <w:r>
        <w:fldChar w:fldCharType="separate"/>
      </w:r>
      <w:r>
        <w:rPr>
          <w:rFonts w:hint="eastAsia"/>
        </w:rPr>
        <w:t>【5】 农民专业合作社（联合社）分支机构设立登记提交材料规范</w:t>
      </w:r>
      <w:r>
        <w:tab/>
      </w:r>
      <w:r>
        <w:fldChar w:fldCharType="begin"/>
      </w:r>
      <w:r>
        <w:instrText xml:space="preserve"> PAGEREF _Toc13314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"_Toc18361" </w:instrText>
      </w:r>
      <w:r>
        <w:fldChar w:fldCharType="separate"/>
      </w:r>
      <w:r>
        <w:rPr>
          <w:rFonts w:hint="eastAsia"/>
        </w:rPr>
        <w:t>【6】 农民专业合作社（联合社）分支机构变更登记（备案）提交材料规范</w:t>
      </w:r>
      <w:r>
        <w:tab/>
      </w:r>
      <w:r>
        <w:fldChar w:fldCharType="begin"/>
      </w:r>
      <w:r>
        <w:instrText xml:space="preserve"> PAGEREF _Toc18361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"_Toc9873" </w:instrText>
      </w:r>
      <w:r>
        <w:fldChar w:fldCharType="separate"/>
      </w:r>
      <w:r>
        <w:rPr>
          <w:rFonts w:hint="eastAsia"/>
        </w:rPr>
        <w:t>【7】 农民专业合作社（联合社）分支机构注销登记提交材料规范</w:t>
      </w:r>
      <w:r>
        <w:tab/>
      </w:r>
      <w:r>
        <w:fldChar w:fldCharType="begin"/>
      </w:r>
      <w:r>
        <w:instrText xml:space="preserve"> PAGEREF _Toc9873 \h </w:instrText>
      </w:r>
      <w:r>
        <w:fldChar w:fldCharType="separate"/>
      </w:r>
      <w:r>
        <w:t>36</w:t>
      </w:r>
      <w:r>
        <w:fldChar w:fldCharType="end"/>
      </w:r>
      <w:r>
        <w:fldChar w:fldCharType="end"/>
      </w:r>
    </w:p>
    <w:p>
      <w:pPr>
        <w:pStyle w:val="17"/>
        <w:tabs>
          <w:tab w:val="right" w:leader="dot" w:pos="8306"/>
        </w:tabs>
      </w:pPr>
      <w:r>
        <w:fldChar w:fldCharType="begin"/>
      </w:r>
      <w:r>
        <w:instrText xml:space="preserve"> HYPERLINK \l "_Toc16000" </w:instrText>
      </w:r>
      <w:r>
        <w:fldChar w:fldCharType="separate"/>
      </w:r>
      <w:r>
        <w:rPr>
          <w:rFonts w:hint="eastAsia" w:ascii="黑体" w:hAnsi="黑体" w:eastAsia="黑体"/>
          <w:bCs w:val="0"/>
          <w:szCs w:val="36"/>
        </w:rPr>
        <w:t>第三部分 个体工商户登记（备案）提交材料规范</w:t>
      </w:r>
      <w:r>
        <w:tab/>
      </w:r>
      <w:r>
        <w:fldChar w:fldCharType="begin"/>
      </w:r>
      <w:r>
        <w:instrText xml:space="preserve"> PAGEREF _Toc16000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"_Toc4609" </w:instrText>
      </w:r>
      <w:r>
        <w:fldChar w:fldCharType="separate"/>
      </w:r>
      <w:r>
        <w:rPr>
          <w:rFonts w:hint="eastAsia"/>
        </w:rPr>
        <w:t>【1】 个体工商户设立登记提交材料规范</w:t>
      </w:r>
      <w:r>
        <w:tab/>
      </w:r>
      <w:r>
        <w:fldChar w:fldCharType="begin"/>
      </w:r>
      <w:r>
        <w:instrText xml:space="preserve"> PAGEREF _Toc4609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"_Toc23431" </w:instrText>
      </w:r>
      <w:r>
        <w:fldChar w:fldCharType="separate"/>
      </w:r>
      <w:r>
        <w:rPr>
          <w:rFonts w:hint="eastAsia"/>
        </w:rPr>
        <w:t>【2】 个体工商户变更登记（备案）提交材料规范</w:t>
      </w:r>
      <w:r>
        <w:tab/>
      </w:r>
      <w:r>
        <w:fldChar w:fldCharType="begin"/>
      </w:r>
      <w:r>
        <w:instrText xml:space="preserve"> PAGEREF _Toc23431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"_Toc12550" </w:instrText>
      </w:r>
      <w:r>
        <w:fldChar w:fldCharType="separate"/>
      </w:r>
      <w:r>
        <w:rPr>
          <w:rFonts w:hint="eastAsia"/>
        </w:rPr>
        <w:t>【3】 个体工商户注销登记提交材料规范</w:t>
      </w:r>
      <w:r>
        <w:tab/>
      </w:r>
      <w:r>
        <w:fldChar w:fldCharType="begin"/>
      </w:r>
      <w:r>
        <w:instrText xml:space="preserve"> PAGEREF _Toc12550 \h </w:instrText>
      </w:r>
      <w:r>
        <w:fldChar w:fldCharType="separate"/>
      </w:r>
      <w:r>
        <w:t>38</w:t>
      </w:r>
      <w:r>
        <w:fldChar w:fldCharType="end"/>
      </w:r>
      <w:r>
        <w:fldChar w:fldCharType="end"/>
      </w:r>
    </w:p>
    <w:p>
      <w:pPr>
        <w:pStyle w:val="17"/>
        <w:tabs>
          <w:tab w:val="right" w:leader="dot" w:pos="8306"/>
        </w:tabs>
      </w:pPr>
      <w:r>
        <w:fldChar w:fldCharType="begin"/>
      </w:r>
      <w:r>
        <w:instrText xml:space="preserve"> HYPERLINK \l "_Toc24515" </w:instrText>
      </w:r>
      <w:r>
        <w:fldChar w:fldCharType="separate"/>
      </w:r>
      <w:r>
        <w:rPr>
          <w:rFonts w:hint="eastAsia" w:ascii="黑体" w:hAnsi="黑体" w:eastAsia="黑体"/>
          <w:bCs w:val="0"/>
        </w:rPr>
        <w:t>第四部分 证照管理事务提交材料规范</w:t>
      </w:r>
      <w:r>
        <w:tab/>
      </w:r>
      <w:r>
        <w:fldChar w:fldCharType="begin"/>
      </w:r>
      <w:r>
        <w:instrText xml:space="preserve"> PAGEREF _Toc24515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"_Toc13714" </w:instrText>
      </w:r>
      <w:r>
        <w:fldChar w:fldCharType="separate"/>
      </w:r>
      <w:r>
        <w:rPr>
          <w:rFonts w:hint="eastAsia"/>
        </w:rPr>
        <w:t>【1】 市场主体迁移调档提交材料规范</w:t>
      </w:r>
      <w:r>
        <w:tab/>
      </w:r>
      <w:r>
        <w:fldChar w:fldCharType="begin"/>
      </w:r>
      <w:r>
        <w:instrText xml:space="preserve"> PAGEREF _Toc13714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"_Toc32511" </w:instrText>
      </w:r>
      <w:r>
        <w:fldChar w:fldCharType="separate"/>
      </w:r>
      <w:r>
        <w:rPr>
          <w:rFonts w:hint="eastAsia"/>
        </w:rPr>
        <w:t>【2】 申请增加、减少证照提交材料规范</w:t>
      </w:r>
      <w:r>
        <w:tab/>
      </w:r>
      <w:r>
        <w:fldChar w:fldCharType="begin"/>
      </w:r>
      <w:r>
        <w:instrText xml:space="preserve"> PAGEREF _Toc32511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"_Toc12124" </w:instrText>
      </w:r>
      <w:r>
        <w:fldChar w:fldCharType="separate"/>
      </w:r>
      <w:r>
        <w:rPr>
          <w:rFonts w:hint="eastAsia"/>
        </w:rPr>
        <w:t>【3】 证照遗失补领、换发申请提交材料规范</w:t>
      </w:r>
      <w:r>
        <w:tab/>
      </w:r>
      <w:r>
        <w:fldChar w:fldCharType="begin"/>
      </w:r>
      <w:r>
        <w:instrText xml:space="preserve"> PAGEREF _Toc12124 \h </w:instrText>
      </w:r>
      <w:r>
        <w:fldChar w:fldCharType="separate"/>
      </w:r>
      <w:r>
        <w:t>39</w:t>
      </w:r>
      <w:r>
        <w:fldChar w:fldCharType="end"/>
      </w:r>
      <w:r>
        <w:fldChar w:fldCharType="end"/>
      </w:r>
    </w:p>
    <w:p>
      <w:pPr>
        <w:pStyle w:val="17"/>
        <w:tabs>
          <w:tab w:val="right" w:leader="dot" w:pos="8306"/>
        </w:tabs>
      </w:pPr>
      <w:r>
        <w:fldChar w:fldCharType="begin"/>
      </w:r>
      <w:r>
        <w:instrText xml:space="preserve"> HYPERLINK \l "_Toc2974" </w:instrText>
      </w:r>
      <w:r>
        <w:fldChar w:fldCharType="separate"/>
      </w:r>
      <w:r>
        <w:rPr>
          <w:rFonts w:hint="eastAsia" w:ascii="黑体" w:hAnsi="黑体" w:eastAsia="黑体"/>
          <w:bCs w:val="0"/>
        </w:rPr>
        <w:t>第五部分 股权出质登记提交材料规范</w:t>
      </w:r>
      <w:r>
        <w:tab/>
      </w:r>
      <w:r>
        <w:fldChar w:fldCharType="begin"/>
      </w:r>
      <w:r>
        <w:instrText xml:space="preserve"> PAGEREF _Toc2974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"_Toc22969" </w:instrText>
      </w:r>
      <w:r>
        <w:fldChar w:fldCharType="separate"/>
      </w:r>
      <w:r>
        <w:rPr>
          <w:rFonts w:hint="eastAsia"/>
        </w:rPr>
        <w:t>【1】 股权出质设立登记提交材料规范</w:t>
      </w:r>
      <w:r>
        <w:tab/>
      </w:r>
      <w:r>
        <w:fldChar w:fldCharType="begin"/>
      </w:r>
      <w:r>
        <w:instrText xml:space="preserve"> PAGEREF _Toc22969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"_Toc8150" </w:instrText>
      </w:r>
      <w:r>
        <w:fldChar w:fldCharType="separate"/>
      </w:r>
      <w:r>
        <w:rPr>
          <w:rFonts w:hint="eastAsia"/>
        </w:rPr>
        <w:t>【2】 股权出质变更登记提交材料规范</w:t>
      </w:r>
      <w:r>
        <w:tab/>
      </w:r>
      <w:r>
        <w:fldChar w:fldCharType="begin"/>
      </w:r>
      <w:r>
        <w:instrText xml:space="preserve"> PAGEREF _Toc8150 \h </w:instrText>
      </w:r>
      <w:r>
        <w:fldChar w:fldCharType="separate"/>
      </w:r>
      <w:r>
        <w:t>41</w:t>
      </w:r>
      <w:r>
        <w:fldChar w:fldCharType="end"/>
      </w:r>
      <w:r>
        <w:fldChar w:fldCharType="end"/>
      </w:r>
    </w:p>
    <w:p>
      <w:pPr>
        <w:pStyle w:val="11"/>
        <w:tabs>
          <w:tab w:val="right" w:leader="dot" w:pos="8306"/>
          <w:tab w:val="clear" w:pos="1200"/>
          <w:tab w:val="clear" w:pos="8296"/>
        </w:tabs>
      </w:pPr>
      <w:r>
        <w:fldChar w:fldCharType="begin"/>
      </w:r>
      <w:r>
        <w:instrText xml:space="preserve"> HYPERLINK \l "_Toc22431" </w:instrText>
      </w:r>
      <w:r>
        <w:fldChar w:fldCharType="separate"/>
      </w:r>
      <w:r>
        <w:rPr>
          <w:rFonts w:hint="eastAsia"/>
        </w:rPr>
        <w:t>【3】 股权出质注销/撤销登记提交材料规范</w:t>
      </w:r>
      <w:r>
        <w:tab/>
      </w:r>
      <w:r>
        <w:fldChar w:fldCharType="begin"/>
      </w:r>
      <w:r>
        <w:instrText xml:space="preserve"> PAGEREF _Toc22431 \h </w:instrText>
      </w:r>
      <w:r>
        <w:fldChar w:fldCharType="separate"/>
      </w:r>
      <w:r>
        <w:t>42</w:t>
      </w:r>
      <w:r>
        <w:fldChar w:fldCharType="end"/>
      </w:r>
      <w:r>
        <w:fldChar w:fldCharType="end"/>
      </w:r>
    </w:p>
    <w:p>
      <w:pPr>
        <w:pStyle w:val="17"/>
        <w:tabs>
          <w:tab w:val="right" w:leader="dot" w:pos="8306"/>
        </w:tabs>
      </w:pPr>
      <w:r>
        <w:fldChar w:fldCharType="begin"/>
      </w:r>
      <w:r>
        <w:instrText xml:space="preserve"> HYPERLINK \l "_Toc32660" </w:instrText>
      </w:r>
      <w:r>
        <w:fldChar w:fldCharType="separate"/>
      </w:r>
      <w:r>
        <w:rPr>
          <w:rFonts w:hint="eastAsia" w:ascii="黑体" w:hAnsi="黑体" w:eastAsia="黑体"/>
          <w:bCs w:val="0"/>
        </w:rPr>
        <w:t>第六部分 歇业备案提交材料规范</w:t>
      </w:r>
      <w:r>
        <w:tab/>
      </w:r>
      <w:r>
        <w:fldChar w:fldCharType="begin"/>
      </w:r>
      <w:r>
        <w:instrText xml:space="preserve"> PAGEREF _Toc32660 \h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"_Toc4274" </w:instrText>
      </w:r>
      <w:r>
        <w:fldChar w:fldCharType="separate"/>
      </w:r>
      <w:r>
        <w:rPr>
          <w:rFonts w:hint="eastAsia"/>
        </w:rPr>
        <w:t>【1】歇业备案提交材料规范</w:t>
      </w:r>
      <w:r>
        <w:tab/>
      </w:r>
      <w:r>
        <w:fldChar w:fldCharType="begin"/>
      </w:r>
      <w:r>
        <w:instrText xml:space="preserve"> PAGEREF _Toc4274 \h </w:instrText>
      </w:r>
      <w:r>
        <w:fldChar w:fldCharType="separate"/>
      </w:r>
      <w:r>
        <w:t>43</w:t>
      </w:r>
      <w:r>
        <w:fldChar w:fldCharType="end"/>
      </w:r>
      <w:r>
        <w:fldChar w:fldCharType="end"/>
      </w:r>
    </w:p>
    <w:p>
      <w:pPr>
        <w:pStyle w:val="11"/>
        <w:rPr>
          <w:rFonts w:cstheme="minorBidi"/>
          <w:i w:val="0"/>
          <w:iCs w:val="0"/>
          <w:sz w:val="21"/>
          <w:szCs w:val="22"/>
        </w:rPr>
      </w:pPr>
      <w:r>
        <w:fldChar w:fldCharType="end"/>
      </w:r>
    </w:p>
    <w:p>
      <w:pPr>
        <w:overflowPunct w:val="0"/>
      </w:pPr>
    </w:p>
    <w:p>
      <w:pPr>
        <w:tabs>
          <w:tab w:val="left" w:pos="6561"/>
        </w:tabs>
        <w:sectPr>
          <w:pgSz w:w="11906" w:h="16838"/>
          <w:pgMar w:top="1440" w:right="1800" w:bottom="1440" w:left="1800" w:header="851" w:footer="992" w:gutter="0"/>
          <w:cols w:space="720" w:num="1"/>
          <w:titlePg/>
          <w:docGrid w:type="lines" w:linePitch="326" w:charSpace="0"/>
        </w:sectPr>
      </w:pPr>
    </w:p>
    <w:p>
      <w:pPr>
        <w:pStyle w:val="35"/>
        <w:widowControl/>
        <w:spacing w:line="380" w:lineRule="exact"/>
        <w:jc w:val="center"/>
        <w:outlineLvl w:val="0"/>
        <w:rPr>
          <w:rFonts w:ascii="宋体" w:hAnsi="宋体" w:cs="宋体"/>
          <w:b/>
          <w:sz w:val="28"/>
          <w:szCs w:val="28"/>
        </w:rPr>
      </w:pPr>
      <w:bookmarkStart w:id="0" w:name="_Toc6095"/>
      <w:r>
        <w:rPr>
          <w:rFonts w:hint="eastAsia" w:ascii="黑体" w:hAnsi="黑体" w:eastAsia="黑体" w:cstheme="minorBidi"/>
          <w:kern w:val="44"/>
          <w:sz w:val="36"/>
          <w:szCs w:val="44"/>
        </w:rPr>
        <w:t>说 明</w:t>
      </w:r>
      <w:bookmarkEnd w:id="0"/>
    </w:p>
    <w:p>
      <w:pPr>
        <w:pStyle w:val="35"/>
        <w:widowControl/>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widowControl/>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widowControl/>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380" w:lineRule="exact"/>
        <w:ind w:firstLine="420" w:firstLineChars="200"/>
        <w:jc w:val="left"/>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widowControl/>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pacing w:line="380" w:lineRule="exact"/>
        <w:ind w:firstLine="420"/>
        <w:jc w:val="both"/>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3"/>
        <w:overflowPunct w:val="0"/>
        <w:spacing w:before="0" w:after="0" w:line="440" w:lineRule="exact"/>
        <w:rPr>
          <w:rFonts w:ascii="黑体" w:hAnsi="黑体" w:eastAsia="黑体"/>
          <w:b w:val="0"/>
          <w:bCs w:val="0"/>
        </w:rPr>
      </w:pPr>
      <w:bookmarkStart w:id="1" w:name="_Toc2837"/>
      <w:r>
        <w:rPr>
          <w:rFonts w:hint="eastAsia" w:ascii="黑体" w:hAnsi="黑体" w:eastAsia="黑体"/>
          <w:b w:val="0"/>
          <w:bCs w:val="0"/>
        </w:rPr>
        <w:t>企业登记（备案）提交材料规范</w:t>
      </w:r>
      <w:bookmarkEnd w:id="1"/>
    </w:p>
    <w:p>
      <w:pPr>
        <w:pStyle w:val="4"/>
        <w:overflowPunct w:val="0"/>
        <w:spacing w:before="0" w:after="0" w:line="440" w:lineRule="exact"/>
      </w:pPr>
      <w:bookmarkStart w:id="2" w:name="_Toc24933"/>
      <w:r>
        <w:rPr>
          <w:rFonts w:hint="eastAsia"/>
        </w:rPr>
        <w:t>公司登记（备案）提交材料规范</w:t>
      </w:r>
      <w:bookmarkEnd w:id="2"/>
    </w:p>
    <w:p>
      <w:pPr>
        <w:pStyle w:val="5"/>
        <w:overflowPunct w:val="0"/>
        <w:spacing w:before="0" w:after="0" w:line="440" w:lineRule="exact"/>
      </w:pPr>
      <w:bookmarkStart w:id="3" w:name="_Toc19386"/>
      <w:r>
        <w:rPr>
          <w:rFonts w:hint="eastAsia"/>
        </w:rPr>
        <w:t>公司设立登记提交材料规范</w:t>
      </w:r>
      <w:bookmarkEnd w:id="3"/>
    </w:p>
    <w:p>
      <w:pPr>
        <w:pStyle w:val="35"/>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4" w:name="OLE_LINK16"/>
      <w:r>
        <w:rPr>
          <w:rFonts w:hint="eastAsia" w:ascii="宋体"/>
          <w:sz w:val="24"/>
          <w:szCs w:val="24"/>
        </w:rPr>
        <w:t>外国自然人提交的身份证明文件为经中国使（领）馆签证并经中国出入境管理部门确认入境手续的护照的，经原件核对后，无需公证</w:t>
      </w:r>
      <w:bookmarkEnd w:id="4"/>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numPr>
          <w:ilvl w:val="0"/>
          <w:numId w:val="5"/>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5" w:name="OLE_LINK7"/>
      <w:r>
        <w:rPr>
          <w:rFonts w:hint="eastAsia" w:ascii="宋体" w:hAnsi="宋体"/>
          <w:sz w:val="24"/>
          <w:szCs w:val="24"/>
        </w:rPr>
        <w:t>（提交纸质材料办理登记的，在申请书中粘贴身份证复印件)</w:t>
      </w:r>
      <w:bookmarkEnd w:id="5"/>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numPr>
          <w:ilvl w:val="0"/>
          <w:numId w:val="7"/>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 w:val="24"/>
        </w:rPr>
        <w:t>依照《公司法》、《外商投资法》、《市场主体登记管理条例》设立的公司申请设立登记适用本规范。</w:t>
      </w:r>
    </w:p>
    <w:p>
      <w:pPr>
        <w:pStyle w:val="2"/>
        <w:ind w:firstLine="600"/>
        <w:jc w:val="both"/>
        <w:rPr>
          <w:color w:val="auto"/>
          <w:lang w:eastAsia="zh-CN" w:bidi="ar-SA"/>
        </w:rPr>
      </w:pPr>
    </w:p>
    <w:p>
      <w:pPr>
        <w:pStyle w:val="5"/>
        <w:overflowPunct w:val="0"/>
        <w:spacing w:before="0" w:after="0" w:line="440" w:lineRule="exact"/>
      </w:pPr>
      <w:bookmarkStart w:id="6" w:name="_Toc3038"/>
      <w:r>
        <w:rPr>
          <w:rFonts w:hint="eastAsia"/>
        </w:rPr>
        <w:t>公司变更登记提交材料规范</w:t>
      </w:r>
      <w:bookmarkEnd w:id="6"/>
    </w:p>
    <w:p>
      <w:pPr>
        <w:pStyle w:val="35"/>
        <w:widowControl/>
        <w:numPr>
          <w:ilvl w:val="0"/>
          <w:numId w:val="8"/>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8"/>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ind w:firstLine="480"/>
      </w:pPr>
      <w:r>
        <w:rPr>
          <w:rFonts w:hint="eastAsia" w:ascii="宋体" w:hAnsi="宋体"/>
          <w:sz w:val="24"/>
          <w:szCs w:val="24"/>
        </w:rPr>
        <w:t>◆变更公司名称的，应当向有管辖权的登记机关提出申请。</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7"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7"/>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35"/>
        <w:widowControl/>
        <w:overflowPunct w:val="0"/>
        <w:adjustRightInd w:val="0"/>
        <w:snapToGrid w:val="0"/>
        <w:spacing w:line="440" w:lineRule="exact"/>
        <w:ind w:firstLine="480"/>
        <w:rPr>
          <w:rFonts w:ascii="宋体" w:hAnsi="宋体"/>
          <w:sz w:val="24"/>
          <w:szCs w:val="24"/>
        </w:rPr>
      </w:pPr>
      <w:bookmarkStart w:id="8" w:name="OLE_LINK15"/>
      <w:r>
        <w:rPr>
          <w:rFonts w:hint="eastAsia" w:ascii="宋体" w:hAnsi="宋体"/>
          <w:sz w:val="24"/>
          <w:szCs w:val="24"/>
        </w:rPr>
        <w:t>因继承、受遗赠取得股权，当事人申请办理股东登记的，应当提交经公证的材料或者生效的法律文书等继承证明材料。</w:t>
      </w:r>
    </w:p>
    <w:bookmarkEnd w:id="8"/>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35"/>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9"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9"/>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overflowPunct w:val="0"/>
        <w:adjustRightInd w:val="0"/>
        <w:snapToGrid w:val="0"/>
        <w:spacing w:line="440" w:lineRule="exact"/>
        <w:rPr>
          <w:rFonts w:ascii="宋体" w:hAnsi="宋体"/>
          <w:sz w:val="24"/>
        </w:rPr>
      </w:pPr>
    </w:p>
    <w:p>
      <w:pPr>
        <w:pStyle w:val="5"/>
        <w:overflowPunct w:val="0"/>
        <w:spacing w:before="0" w:after="0" w:line="440" w:lineRule="exact"/>
      </w:pPr>
      <w:bookmarkStart w:id="10" w:name="_Toc14655"/>
      <w:r>
        <w:rPr>
          <w:rFonts w:hint="eastAsia"/>
        </w:rPr>
        <w:t>公司备案提交材料规范</w:t>
      </w:r>
      <w:bookmarkEnd w:id="10"/>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1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1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overflowPunct w:val="0"/>
        <w:adjustRightInd w:val="0"/>
        <w:snapToGrid w:val="0"/>
        <w:spacing w:line="440" w:lineRule="exact"/>
        <w:rPr>
          <w:rFonts w:ascii="宋体" w:hAnsi="宋体"/>
          <w:b/>
          <w:szCs w:val="24"/>
        </w:rPr>
      </w:pPr>
    </w:p>
    <w:p>
      <w:pPr>
        <w:pStyle w:val="5"/>
        <w:overflowPunct w:val="0"/>
        <w:spacing w:before="0" w:after="0" w:line="440" w:lineRule="exact"/>
      </w:pPr>
      <w:bookmarkStart w:id="13" w:name="_Toc26149"/>
      <w:r>
        <w:rPr>
          <w:rFonts w:hint="eastAsia"/>
        </w:rPr>
        <w:t>公司注销登记提交材料规范</w:t>
      </w:r>
      <w:bookmarkEnd w:id="13"/>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35"/>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5.清税证明材料（登记机关和税务部门已共享清税信息的，无需提交纸质清税证明材料）。</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bookmarkStart w:id="14" w:name="OLE_LINK3"/>
      <w:r>
        <w:rPr>
          <w:rFonts w:hint="eastAsia" w:ascii="宋体" w:hAnsi="宋体" w:cs="仿宋_GB2312"/>
          <w:sz w:val="24"/>
          <w:szCs w:val="24"/>
        </w:rPr>
        <w:t>6.仅通过报纸发布债权人公告的，需要提交依法刊登公告的报纸样张。</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4"/>
    <w:p>
      <w:pPr>
        <w:pStyle w:val="35"/>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、9项材料。非上市股份有限公司申请简易注销的，还需提交公司全体股东名册。</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tabs>
          <w:tab w:val="left" w:pos="1011"/>
        </w:tabs>
        <w:overflowPunct w:val="0"/>
        <w:spacing w:line="440" w:lineRule="exact"/>
      </w:pPr>
    </w:p>
    <w:p>
      <w:pPr>
        <w:pStyle w:val="2"/>
        <w:ind w:firstLine="600"/>
        <w:rPr>
          <w:lang w:eastAsia="zh-CN"/>
        </w:rPr>
      </w:pPr>
    </w:p>
    <w:p>
      <w:pPr>
        <w:widowControl/>
        <w:spacing w:line="440" w:lineRule="exact"/>
        <w:outlineLvl w:val="2"/>
        <w:rPr>
          <w:b/>
          <w:bCs/>
          <w:sz w:val="30"/>
          <w:szCs w:val="32"/>
        </w:rPr>
      </w:pPr>
      <w:bookmarkStart w:id="15" w:name="_Toc1285"/>
      <w:r>
        <w:rPr>
          <w:rFonts w:hint="eastAsia"/>
          <w:b/>
          <w:bCs/>
          <w:sz w:val="30"/>
          <w:szCs w:val="32"/>
        </w:rPr>
        <w:t>【5】撤销变更登记提交材料规范</w:t>
      </w:r>
      <w:bookmarkEnd w:id="15"/>
    </w:p>
    <w:p>
      <w:pPr>
        <w:widowControl/>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ind w:firstLine="600"/>
        <w:rPr>
          <w:color w:val="auto"/>
          <w:lang w:eastAsia="zh-CN" w:bidi="ar-SA"/>
        </w:rPr>
      </w:pPr>
    </w:p>
    <w:p>
      <w:pPr>
        <w:pStyle w:val="5"/>
        <w:numPr>
          <w:ilvl w:val="0"/>
          <w:numId w:val="0"/>
        </w:numPr>
        <w:overflowPunct w:val="0"/>
        <w:spacing w:before="0" w:after="0" w:line="440" w:lineRule="exact"/>
      </w:pPr>
      <w:bookmarkStart w:id="16" w:name="_Toc10649"/>
      <w:r>
        <w:rPr>
          <w:rFonts w:hint="eastAsia"/>
        </w:rPr>
        <w:t>【6】分公司设立登记提交材料规范</w:t>
      </w:r>
      <w:bookmarkEnd w:id="16"/>
    </w:p>
    <w:p>
      <w:pPr>
        <w:pStyle w:val="35"/>
        <w:widowControl/>
        <w:numPr>
          <w:ilvl w:val="0"/>
          <w:numId w:val="10"/>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overflowPunct w:val="0"/>
        <w:spacing w:before="0" w:after="0" w:line="440" w:lineRule="exact"/>
      </w:pPr>
      <w:bookmarkStart w:id="17" w:name="_Toc8815"/>
      <w:r>
        <w:rPr>
          <w:rFonts w:hint="eastAsia"/>
        </w:rPr>
        <w:t>【7】</w:t>
      </w:r>
      <w:bookmarkStart w:id="18" w:name="OLE_LINK4"/>
      <w:r>
        <w:rPr>
          <w:rFonts w:hint="eastAsia"/>
        </w:rPr>
        <w:t>分公司变更登记（备案）提交材料规范</w:t>
      </w:r>
      <w:bookmarkEnd w:id="17"/>
    </w:p>
    <w:bookmarkEnd w:id="18"/>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35"/>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9"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9"/>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2"/>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bookmarkStart w:id="20" w:name="_Toc1942258163"/>
    </w:p>
    <w:p>
      <w:pPr>
        <w:pStyle w:val="5"/>
        <w:numPr>
          <w:ilvl w:val="0"/>
          <w:numId w:val="0"/>
        </w:numPr>
        <w:overflowPunct w:val="0"/>
        <w:spacing w:before="0" w:after="0" w:line="440" w:lineRule="exact"/>
      </w:pPr>
      <w:bookmarkStart w:id="21" w:name="_Toc1448"/>
      <w:r>
        <w:rPr>
          <w:rFonts w:hint="eastAsia"/>
        </w:rPr>
        <w:t>【8】分公司注销登记提交材料规范</w:t>
      </w:r>
      <w:bookmarkEnd w:id="20"/>
      <w:bookmarkEnd w:id="21"/>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12"/>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2"/>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pStyle w:val="5"/>
        <w:numPr>
          <w:ilvl w:val="0"/>
          <w:numId w:val="0"/>
        </w:numPr>
        <w:overflowPunct w:val="0"/>
        <w:spacing w:before="0" w:after="0" w:line="440" w:lineRule="exact"/>
      </w:pPr>
      <w:bookmarkStart w:id="22" w:name="_Toc11899"/>
      <w:r>
        <w:rPr>
          <w:rFonts w:hint="eastAsia" w:ascii="宋体" w:hAnsi="宋体"/>
        </w:rPr>
        <w:t>【</w:t>
      </w:r>
      <w:r>
        <w:rPr>
          <w:rFonts w:hint="eastAsia"/>
        </w:rPr>
        <w:t>9】因公司合并（分立）申请设立、变更或注销登记提交材料规范</w:t>
      </w:r>
      <w:bookmarkEnd w:id="22"/>
    </w:p>
    <w:p>
      <w:pPr>
        <w:pStyle w:val="12"/>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2"/>
        <w:widowControl/>
        <w:numPr>
          <w:ilvl w:val="0"/>
          <w:numId w:val="12"/>
        </w:numPr>
        <w:overflowPunct w:val="0"/>
        <w:spacing w:line="440" w:lineRule="exact"/>
        <w:ind w:firstLine="480" w:firstLineChars="200"/>
        <w:rPr>
          <w:rFonts w:hAnsi="宋体"/>
          <w:szCs w:val="24"/>
        </w:rPr>
      </w:pPr>
      <w:r>
        <w:rPr>
          <w:rFonts w:hint="eastAsia" w:hAnsi="宋体"/>
          <w:szCs w:val="24"/>
        </w:rPr>
        <w:t>决议或决定。</w:t>
      </w:r>
    </w:p>
    <w:p>
      <w:pPr>
        <w:pStyle w:val="12"/>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2"/>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2"/>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2"/>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2"/>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2"/>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2"/>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2"/>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2"/>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2"/>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2"/>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overflowPunct w:val="0"/>
        <w:spacing w:line="440" w:lineRule="exact"/>
      </w:pPr>
    </w:p>
    <w:p>
      <w:pPr>
        <w:pStyle w:val="5"/>
        <w:numPr>
          <w:ilvl w:val="0"/>
          <w:numId w:val="0"/>
        </w:numPr>
        <w:overflowPunct w:val="0"/>
        <w:spacing w:before="0" w:after="0" w:line="440" w:lineRule="exact"/>
      </w:pPr>
      <w:bookmarkStart w:id="23" w:name="_Toc18807"/>
      <w:r>
        <w:rPr>
          <w:rFonts w:hint="eastAsia"/>
        </w:rPr>
        <w:t>【10】因公司的股东发生合并（分立），公司申请变更登记提交材料规范</w:t>
      </w:r>
      <w:bookmarkEnd w:id="23"/>
    </w:p>
    <w:p>
      <w:pPr>
        <w:pStyle w:val="12"/>
        <w:widowControl/>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2"/>
        <w:widowControl/>
        <w:overflowPunct w:val="0"/>
        <w:spacing w:line="440" w:lineRule="exact"/>
        <w:ind w:firstLine="480" w:firstLineChars="200"/>
        <w:rPr>
          <w:rFonts w:hAnsi="宋体"/>
          <w:szCs w:val="24"/>
        </w:rPr>
      </w:pPr>
      <w:r>
        <w:rPr>
          <w:rFonts w:hAnsi="宋体"/>
          <w:szCs w:val="24"/>
        </w:rPr>
        <w:t>1.</w:t>
      </w:r>
      <w:r>
        <w:rPr>
          <w:rFonts w:hint="eastAsia" w:hAnsi="宋体" w:cs="仿宋_GB2312"/>
          <w:szCs w:val="24"/>
        </w:rPr>
        <w:t>《公司登记（备案）申请书》</w:t>
      </w:r>
      <w:r>
        <w:rPr>
          <w:rFonts w:hint="eastAsia" w:hAnsi="宋体"/>
          <w:szCs w:val="24"/>
        </w:rPr>
        <w:t>。</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2"/>
        <w:widowControl/>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2"/>
        <w:widowControl/>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2"/>
        <w:widowControl/>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ind w:firstLine="600"/>
        <w:rPr>
          <w:color w:val="auto"/>
          <w:lang w:eastAsia="zh-CN" w:bidi="ar-SA"/>
        </w:rPr>
      </w:pPr>
    </w:p>
    <w:p>
      <w:pPr>
        <w:pStyle w:val="4"/>
        <w:overflowPunct w:val="0"/>
        <w:spacing w:before="0" w:after="0" w:line="440" w:lineRule="exact"/>
      </w:pPr>
      <w:bookmarkStart w:id="24" w:name="_Toc20822"/>
      <w:r>
        <w:rPr>
          <w:rFonts w:hint="eastAsia"/>
        </w:rPr>
        <w:t>非公司企业法人登记（备案）提交材料规范</w:t>
      </w:r>
      <w:bookmarkEnd w:id="24"/>
    </w:p>
    <w:p>
      <w:pPr>
        <w:pStyle w:val="5"/>
        <w:numPr>
          <w:ilvl w:val="0"/>
          <w:numId w:val="13"/>
        </w:numPr>
        <w:overflowPunct w:val="0"/>
        <w:spacing w:before="0" w:after="0" w:line="440" w:lineRule="exact"/>
      </w:pPr>
      <w:bookmarkStart w:id="25" w:name="_Toc9139"/>
      <w:r>
        <w:rPr>
          <w:rFonts w:hint="eastAsia"/>
        </w:rPr>
        <w:t>非公司企业法人设立登记提交材料规范</w:t>
      </w:r>
      <w:bookmarkEnd w:id="25"/>
    </w:p>
    <w:p>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ind w:firstLine="480" w:firstLineChars="160"/>
        <w:jc w:val="both"/>
        <w:rPr>
          <w:color w:val="auto"/>
          <w:lang w:eastAsia="zh-CN" w:bidi="ar-SA"/>
        </w:rPr>
      </w:pPr>
    </w:p>
    <w:p>
      <w:pPr>
        <w:pStyle w:val="5"/>
        <w:numPr>
          <w:ilvl w:val="0"/>
          <w:numId w:val="13"/>
        </w:numPr>
        <w:overflowPunct w:val="0"/>
        <w:spacing w:before="0" w:after="0" w:line="440" w:lineRule="exact"/>
      </w:pPr>
      <w:bookmarkStart w:id="26" w:name="_Toc20832"/>
      <w:r>
        <w:rPr>
          <w:rFonts w:hint="eastAsia"/>
        </w:rPr>
        <w:t>非公司企业法人变更登记提交材料规范</w:t>
      </w:r>
      <w:bookmarkEnd w:id="26"/>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27" w:name="_Toc782863962"/>
      <w:bookmarkStart w:id="28" w:name="_Toc1251624861"/>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7"/>
      <w:bookmarkEnd w:id="28"/>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pacing w:line="440" w:lineRule="exact"/>
        <w:ind w:firstLine="480"/>
        <w:rPr>
          <w:rFonts w:ascii="宋体" w:hAnsi="宋体" w:cs="仿宋_GB2312" w:eastAsiaTheme="minorEastAsia"/>
          <w:color w:val="auto"/>
          <w:kern w:val="2"/>
          <w:sz w:val="24"/>
          <w:szCs w:val="24"/>
          <w:lang w:eastAsia="zh-CN" w:bidi="ar-SA"/>
        </w:rPr>
      </w:pPr>
    </w:p>
    <w:p>
      <w:pPr>
        <w:pStyle w:val="2"/>
        <w:ind w:firstLine="480"/>
        <w:rPr>
          <w:rFonts w:ascii="宋体" w:hAnsi="宋体" w:cs="仿宋_GB2312" w:eastAsiaTheme="minorEastAsia"/>
          <w:color w:val="auto"/>
          <w:kern w:val="2"/>
          <w:sz w:val="24"/>
          <w:szCs w:val="24"/>
          <w:lang w:eastAsia="zh-CN" w:bidi="ar-SA"/>
        </w:rPr>
      </w:pPr>
    </w:p>
    <w:p>
      <w:pPr>
        <w:pStyle w:val="5"/>
        <w:numPr>
          <w:ilvl w:val="0"/>
          <w:numId w:val="13"/>
        </w:numPr>
        <w:overflowPunct w:val="0"/>
        <w:spacing w:before="0" w:after="0" w:line="440" w:lineRule="exact"/>
      </w:pPr>
      <w:bookmarkStart w:id="29" w:name="_Toc29179"/>
      <w:r>
        <w:rPr>
          <w:rFonts w:hint="eastAsia"/>
        </w:rPr>
        <w:t>非公司企业法人备案提交材料规范</w:t>
      </w:r>
      <w:bookmarkEnd w:id="29"/>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overflowPunct w:val="0"/>
        <w:spacing w:line="440" w:lineRule="exact"/>
        <w:ind w:firstLine="350" w:firstLineChars="146"/>
        <w:rPr>
          <w:rFonts w:ascii="宋体" w:hAnsi="宋体"/>
          <w:szCs w:val="24"/>
        </w:rPr>
      </w:pPr>
    </w:p>
    <w:p>
      <w:pPr>
        <w:pStyle w:val="5"/>
        <w:numPr>
          <w:ilvl w:val="0"/>
          <w:numId w:val="13"/>
        </w:numPr>
        <w:overflowPunct w:val="0"/>
        <w:spacing w:before="0" w:after="0" w:line="440" w:lineRule="exact"/>
      </w:pPr>
      <w:bookmarkStart w:id="30" w:name="_Toc2937"/>
      <w:r>
        <w:rPr>
          <w:rFonts w:hint="eastAsia"/>
        </w:rPr>
        <w:t>非公司企业法人注销登记提交材料规范</w:t>
      </w:r>
      <w:bookmarkEnd w:id="3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widowControl/>
        <w:overflowPunct w:val="0"/>
        <w:spacing w:line="440" w:lineRule="exact"/>
        <w:ind w:firstLine="480"/>
        <w:rPr>
          <w:rFonts w:ascii="宋体" w:hAnsi="宋体"/>
          <w:bCs/>
          <w:szCs w:val="24"/>
        </w:rPr>
      </w:pPr>
      <w:r>
        <w:rPr>
          <w:rFonts w:hint="eastAsia" w:ascii="宋体" w:hAnsi="宋体"/>
          <w:bCs/>
          <w:szCs w:val="24"/>
        </w:rPr>
        <w:t>4.人民法院指定</w:t>
      </w:r>
      <w:r>
        <w:rPr>
          <w:rFonts w:hint="eastAsia" w:ascii="宋体" w:hAnsi="宋体"/>
          <w:szCs w:val="24"/>
        </w:rPr>
        <w:t>清算人、破产管理人申请注销登记的，应提交人民法院指定其为清算人的证明。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清税证明材料（登记机关和税务部门已共享清税信息的，无需提交纸质清税证明材料）。</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6.法律、行政法规规定非公司企业法人办理注销登记必须报经批准的，提交批准文件复印件。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7</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pPr>
        <w:pStyle w:val="5"/>
        <w:numPr>
          <w:ilvl w:val="0"/>
          <w:numId w:val="13"/>
        </w:numPr>
        <w:overflowPunct w:val="0"/>
        <w:spacing w:before="0" w:after="0" w:line="440" w:lineRule="exact"/>
      </w:pPr>
      <w:bookmarkStart w:id="31" w:name="_Toc9345"/>
      <w:r>
        <w:rPr>
          <w:rFonts w:hint="eastAsia"/>
        </w:rPr>
        <w:t>非公司企业法人分支机构设立登记提交材料规范</w:t>
      </w:r>
      <w:bookmarkEnd w:id="31"/>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32"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32"/>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overflowPunct w:val="0"/>
        <w:spacing w:line="440" w:lineRule="exact"/>
        <w:rPr>
          <w:szCs w:val="24"/>
        </w:rPr>
      </w:pPr>
    </w:p>
    <w:p>
      <w:pPr>
        <w:pStyle w:val="5"/>
        <w:numPr>
          <w:ilvl w:val="0"/>
          <w:numId w:val="13"/>
        </w:numPr>
        <w:overflowPunct w:val="0"/>
        <w:spacing w:before="0" w:after="0" w:line="440" w:lineRule="exact"/>
      </w:pPr>
      <w:bookmarkStart w:id="33" w:name="_Toc25233"/>
      <w:r>
        <w:rPr>
          <w:rFonts w:hint="eastAsia"/>
        </w:rPr>
        <w:t>非公司企业法人分支机构变更登记（备案）提交材料规范</w:t>
      </w:r>
      <w:bookmarkEnd w:id="33"/>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34"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4"/>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35"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5"/>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overflowPunct w:val="0"/>
        <w:spacing w:line="440" w:lineRule="exact"/>
      </w:pPr>
    </w:p>
    <w:p>
      <w:pPr>
        <w:pStyle w:val="5"/>
        <w:numPr>
          <w:ilvl w:val="0"/>
          <w:numId w:val="13"/>
        </w:numPr>
        <w:overflowPunct w:val="0"/>
        <w:spacing w:before="0" w:after="0" w:line="440" w:lineRule="exact"/>
      </w:pPr>
      <w:bookmarkStart w:id="36" w:name="_Toc8152"/>
      <w:r>
        <w:rPr>
          <w:rFonts w:hint="eastAsia"/>
        </w:rPr>
        <w:t>非公司企业法人分支机构注销登记提交材料规范</w:t>
      </w:r>
      <w:bookmarkEnd w:id="36"/>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rPr>
      </w:pPr>
      <w:r>
        <w:rPr>
          <w:rFonts w:hint="eastAsia" w:ascii="宋体" w:hAnsi="宋体"/>
        </w:rPr>
        <w:t>3.</w:t>
      </w:r>
      <w:bookmarkStart w:id="37" w:name="OLE_LINK11"/>
      <w:r>
        <w:rPr>
          <w:rFonts w:hint="eastAsia" w:ascii="宋体" w:hAnsi="宋体"/>
        </w:rPr>
        <w:t>清税证明材料（登记机关和税务部门已共享清税信息的，无需提交纸质清税证明材料）。</w:t>
      </w:r>
      <w:bookmarkEnd w:id="37"/>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38" w:name="OLE_LINK14"/>
      <w:r>
        <w:rPr>
          <w:rFonts w:hint="eastAsia" w:ascii="宋体" w:hAnsi="宋体"/>
          <w:bCs/>
          <w:szCs w:val="24"/>
        </w:rPr>
        <w:t>5.被行政机关依法责令关闭的、该分支机构依法被吊销营业执照或被撤销登记的，提交被责令关闭、被吊销营业执照或被撤销登记的文件。</w:t>
      </w:r>
    </w:p>
    <w:bookmarkEnd w:id="38"/>
    <w:p>
      <w:pPr>
        <w:widowControl/>
        <w:overflowPunct w:val="0"/>
        <w:spacing w:line="440" w:lineRule="exact"/>
        <w:ind w:firstLine="480" w:firstLineChars="200"/>
        <w:rPr>
          <w:rFonts w:ascii="宋体" w:hAnsi="宋体"/>
          <w:bCs/>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、6项材料。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pPr>
        <w:pStyle w:val="2"/>
        <w:ind w:firstLine="600"/>
        <w:rPr>
          <w:lang w:eastAsia="zh-CN"/>
        </w:rPr>
      </w:pPr>
    </w:p>
    <w:p>
      <w:pPr>
        <w:pStyle w:val="4"/>
        <w:overflowPunct w:val="0"/>
        <w:spacing w:before="0" w:after="0" w:line="440" w:lineRule="exact"/>
      </w:pPr>
      <w:bookmarkStart w:id="39" w:name="_Toc2252"/>
      <w:r>
        <w:rPr>
          <w:rFonts w:hint="eastAsia"/>
        </w:rPr>
        <w:t>非公司企业法人按《公司法》改制登记提交材料规范</w:t>
      </w:r>
      <w:bookmarkEnd w:id="39"/>
    </w:p>
    <w:p>
      <w:pPr>
        <w:pStyle w:val="5"/>
        <w:numPr>
          <w:ilvl w:val="0"/>
          <w:numId w:val="14"/>
        </w:numPr>
        <w:overflowPunct w:val="0"/>
        <w:spacing w:before="0" w:after="0" w:line="440" w:lineRule="exact"/>
      </w:pPr>
      <w:bookmarkStart w:id="40" w:name="_Toc5639"/>
      <w:r>
        <w:rPr>
          <w:rFonts w:hint="eastAsia"/>
        </w:rPr>
        <w:t>非公司企业法人按《公司法》改制登记提交材料规范</w:t>
      </w:r>
      <w:bookmarkEnd w:id="4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4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4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overflowPunct w:val="0"/>
        <w:spacing w:line="440" w:lineRule="exact"/>
        <w:rPr>
          <w:rFonts w:ascii="宋体"/>
          <w:b/>
          <w:szCs w:val="24"/>
        </w:rPr>
      </w:pPr>
    </w:p>
    <w:p>
      <w:pPr>
        <w:pStyle w:val="4"/>
        <w:overflowPunct w:val="0"/>
        <w:spacing w:before="0" w:after="0" w:line="440" w:lineRule="exact"/>
      </w:pPr>
      <w:bookmarkStart w:id="42" w:name="_Toc22205"/>
      <w:r>
        <w:rPr>
          <w:rFonts w:hint="eastAsia"/>
        </w:rPr>
        <w:t>合伙企业登记（备案）提交材料规范</w:t>
      </w:r>
      <w:bookmarkEnd w:id="42"/>
    </w:p>
    <w:p>
      <w:pPr>
        <w:pStyle w:val="5"/>
        <w:numPr>
          <w:ilvl w:val="0"/>
          <w:numId w:val="15"/>
        </w:numPr>
        <w:overflowPunct w:val="0"/>
        <w:spacing w:before="0" w:after="0" w:line="440" w:lineRule="exact"/>
      </w:pPr>
      <w:bookmarkStart w:id="43" w:name="_Toc22872"/>
      <w:r>
        <w:rPr>
          <w:rFonts w:hint="eastAsia"/>
        </w:rPr>
        <w:t>合伙企业设立登记提交材料规范</w:t>
      </w:r>
      <w:bookmarkEnd w:id="43"/>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pPr>
        <w:pStyle w:val="2"/>
        <w:ind w:firstLine="480" w:firstLineChars="160"/>
        <w:rPr>
          <w:color w:val="auto"/>
          <w:lang w:eastAsia="zh-CN" w:bidi="ar-SA"/>
        </w:rPr>
      </w:pPr>
    </w:p>
    <w:p>
      <w:pPr>
        <w:pStyle w:val="5"/>
        <w:numPr>
          <w:ilvl w:val="0"/>
          <w:numId w:val="15"/>
        </w:numPr>
        <w:overflowPunct w:val="0"/>
        <w:spacing w:before="0" w:after="0" w:line="440" w:lineRule="exact"/>
      </w:pPr>
      <w:bookmarkStart w:id="44" w:name="_Toc18819"/>
      <w:r>
        <w:rPr>
          <w:rFonts w:hint="eastAsia"/>
        </w:rPr>
        <w:t>合伙企业变更登记提交材料规范</w:t>
      </w:r>
      <w:bookmarkEnd w:id="4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35"/>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5"/>
        <w:numPr>
          <w:ilvl w:val="0"/>
          <w:numId w:val="15"/>
        </w:numPr>
        <w:overflowPunct w:val="0"/>
        <w:spacing w:before="0" w:after="0" w:line="440" w:lineRule="exact"/>
      </w:pPr>
      <w:bookmarkStart w:id="45" w:name="_Toc32381"/>
      <w:r>
        <w:rPr>
          <w:rFonts w:hint="eastAsia"/>
        </w:rPr>
        <w:t>合伙企业备案提交材料规范</w:t>
      </w:r>
      <w:bookmarkEnd w:id="45"/>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依照《合伙企业法》、《外商投资法》、《市场主体登记管理条例》、原《合伙企业登记管理办法》、原《外国企业或者个人在中国境内设立合伙企业管理办法》设立的合伙企业备案适用本规范。</w:t>
      </w:r>
    </w:p>
    <w:p>
      <w:pPr>
        <w:pStyle w:val="15"/>
        <w:spacing w:line="440" w:lineRule="exact"/>
        <w:jc w:val="both"/>
      </w:pPr>
    </w:p>
    <w:p>
      <w:pPr>
        <w:pStyle w:val="5"/>
        <w:overflowPunct w:val="0"/>
        <w:spacing w:before="0" w:after="0" w:line="440" w:lineRule="exact"/>
      </w:pPr>
      <w:bookmarkStart w:id="46" w:name="_Toc18129"/>
      <w:r>
        <w:rPr>
          <w:rFonts w:hint="eastAsia"/>
        </w:rPr>
        <w:t>合伙企业注销登记提交材料规范</w:t>
      </w:r>
      <w:bookmarkEnd w:id="46"/>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rPr>
          <w:rFonts w:ascii="宋体"/>
          <w:b/>
          <w:bCs/>
          <w:szCs w:val="24"/>
        </w:rPr>
      </w:pPr>
    </w:p>
    <w:p>
      <w:pPr>
        <w:pStyle w:val="5"/>
        <w:overflowPunct w:val="0"/>
        <w:spacing w:before="0" w:after="0" w:line="440" w:lineRule="exact"/>
      </w:pPr>
      <w:bookmarkStart w:id="47" w:name="_Toc4350"/>
      <w:r>
        <w:rPr>
          <w:rFonts w:hint="eastAsia"/>
        </w:rPr>
        <w:t>合伙企业分支机构设立登记提交材料规范</w:t>
      </w:r>
      <w:bookmarkEnd w:id="47"/>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pPr>
        <w:widowControl/>
        <w:numPr>
          <w:ilvl w:val="0"/>
          <w:numId w:val="1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rPr>
          <w:lang w:eastAsia="zh-CN"/>
        </w:rPr>
      </w:pPr>
    </w:p>
    <w:p>
      <w:pPr>
        <w:pStyle w:val="5"/>
        <w:overflowPunct w:val="0"/>
        <w:spacing w:before="0" w:after="0" w:line="440" w:lineRule="exact"/>
      </w:pPr>
      <w:bookmarkStart w:id="48" w:name="_Toc32293"/>
      <w:r>
        <w:rPr>
          <w:rFonts w:hint="eastAsia"/>
        </w:rPr>
        <w:t>合伙企业分支机构变更登记（备案）提交材料规范</w:t>
      </w:r>
      <w:bookmarkEnd w:id="48"/>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p>
      <w:pPr>
        <w:widowControl/>
        <w:overflowPunct w:val="0"/>
        <w:spacing w:line="440" w:lineRule="exact"/>
        <w:ind w:firstLine="241" w:firstLineChars="100"/>
        <w:rPr>
          <w:rFonts w:ascii="宋体" w:hAnsi="宋体"/>
          <w:b/>
          <w:szCs w:val="24"/>
        </w:rPr>
      </w:pPr>
    </w:p>
    <w:p>
      <w:pPr>
        <w:pStyle w:val="5"/>
        <w:overflowPunct w:val="0"/>
        <w:spacing w:before="0" w:after="0" w:line="440" w:lineRule="exact"/>
      </w:pPr>
      <w:bookmarkStart w:id="49" w:name="_Toc29721"/>
      <w:r>
        <w:rPr>
          <w:rFonts w:hint="eastAsia"/>
        </w:rPr>
        <w:t>合伙企业分支机构注销登记提交材料规范</w:t>
      </w:r>
      <w:bookmarkEnd w:id="49"/>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2"/>
        <w:numPr>
          <w:ilvl w:val="255"/>
          <w:numId w:val="0"/>
        </w:numPr>
        <w:rPr>
          <w:rFonts w:ascii="宋体" w:hAnsi="宋体" w:eastAsiaTheme="minorEastAsia"/>
          <w:color w:val="auto"/>
          <w:kern w:val="2"/>
          <w:sz w:val="24"/>
          <w:szCs w:val="24"/>
          <w:lang w:eastAsia="zh-CN" w:bidi="ar-SA"/>
        </w:rPr>
      </w:pPr>
    </w:p>
    <w:p>
      <w:pPr>
        <w:pStyle w:val="2"/>
        <w:numPr>
          <w:ilvl w:val="255"/>
          <w:numId w:val="0"/>
        </w:numPr>
        <w:rPr>
          <w:rFonts w:ascii="宋体" w:hAnsi="宋体" w:eastAsiaTheme="minorEastAsia"/>
          <w:color w:val="auto"/>
          <w:kern w:val="2"/>
          <w:sz w:val="24"/>
          <w:szCs w:val="24"/>
          <w:lang w:eastAsia="zh-CN" w:bidi="ar-SA"/>
        </w:rPr>
      </w:pPr>
    </w:p>
    <w:p>
      <w:pPr>
        <w:pStyle w:val="4"/>
        <w:numPr>
          <w:ilvl w:val="0"/>
          <w:numId w:val="0"/>
        </w:numPr>
        <w:overflowPunct w:val="0"/>
        <w:spacing w:before="0" w:after="0" w:line="440" w:lineRule="exact"/>
      </w:pPr>
      <w:bookmarkStart w:id="50" w:name="_Toc14516"/>
      <w:r>
        <w:rPr>
          <w:rFonts w:hint="eastAsia"/>
        </w:rPr>
        <w:t>五、个人独资企业登记（备案）提交材料规范</w:t>
      </w:r>
      <w:bookmarkEnd w:id="50"/>
    </w:p>
    <w:p>
      <w:pPr>
        <w:pStyle w:val="5"/>
        <w:numPr>
          <w:ilvl w:val="0"/>
          <w:numId w:val="16"/>
        </w:numPr>
        <w:overflowPunct w:val="0"/>
        <w:spacing w:before="0" w:after="0" w:line="440" w:lineRule="exact"/>
      </w:pPr>
      <w:bookmarkStart w:id="51" w:name="_Toc7019"/>
      <w:r>
        <w:rPr>
          <w:rFonts w:hint="eastAsia"/>
        </w:rPr>
        <w:t>个人独资企业设立登记提交材料规范</w:t>
      </w:r>
      <w:bookmarkEnd w:id="5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依照《个人独资企业法》、《市场主体登记管理条例》设立的个人独资企业申请设立登记适用本规范。</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2" w:name="_Toc13794"/>
      <w:r>
        <w:rPr>
          <w:rFonts w:hint="eastAsia"/>
        </w:rPr>
        <w:t>个人独资企业变更登记（备案）提交材料规范</w:t>
      </w:r>
      <w:bookmarkEnd w:id="52"/>
    </w:p>
    <w:p>
      <w:pPr>
        <w:numPr>
          <w:ilvl w:val="0"/>
          <w:numId w:val="17"/>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2"/>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因继承、受遗赠变更投资人的，应当提交经公证的材料或者生效的法律文书等其他继承证明材料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5"/>
        <w:numPr>
          <w:ilvl w:val="0"/>
          <w:numId w:val="16"/>
        </w:numPr>
        <w:overflowPunct w:val="0"/>
        <w:spacing w:before="0" w:after="0" w:line="440" w:lineRule="exact"/>
      </w:pPr>
      <w:bookmarkStart w:id="53" w:name="_Toc25118"/>
      <w:r>
        <w:rPr>
          <w:rFonts w:hint="eastAsia"/>
        </w:rPr>
        <w:t>个人独资企业注销登记提交材料规范</w:t>
      </w:r>
      <w:bookmarkEnd w:id="53"/>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4" w:name="_Toc24629"/>
      <w:r>
        <w:rPr>
          <w:rFonts w:hint="eastAsia"/>
        </w:rPr>
        <w:t>个人独资企业分支机构设立登记提交材料规范</w:t>
      </w:r>
      <w:bookmarkEnd w:id="5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bCs/>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pStyle w:val="2"/>
        <w:ind w:firstLine="480"/>
        <w:rPr>
          <w:lang w:eastAsia="zh-CN"/>
        </w:rPr>
      </w:pPr>
      <w:r>
        <w:rPr>
          <w:rFonts w:hint="eastAsia" w:ascii="宋体" w:hAnsiTheme="minorHAnsi" w:eastAsiaTheme="minorEastAsia"/>
          <w:color w:val="auto"/>
          <w:kern w:val="2"/>
          <w:sz w:val="24"/>
          <w:szCs w:val="24"/>
          <w:lang w:eastAsia="zh-CN" w:bidi="ar-SA"/>
        </w:rPr>
        <w:t>5.个人独资企业营业执照复印件</w:t>
      </w:r>
      <w:r>
        <w:rPr>
          <w:rFonts w:hint="eastAsia" w:ascii="宋体" w:hAnsi="宋体"/>
          <w:bCs/>
          <w:szCs w:val="24"/>
          <w:lang w:eastAsia="zh-CN"/>
        </w:rPr>
        <w:t>。</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依照《个人独资企业法》、《市场主体登记管理条例》设立的个人独资企业分支机构申请设立登记适用本规范。</w:t>
      </w:r>
    </w:p>
    <w:p>
      <w:pPr>
        <w:widowControl/>
        <w:overflowPunct w:val="0"/>
        <w:spacing w:line="440" w:lineRule="exact"/>
        <w:rPr>
          <w:rFonts w:ascii="宋体"/>
          <w:szCs w:val="24"/>
        </w:rPr>
      </w:pPr>
    </w:p>
    <w:p>
      <w:pPr>
        <w:pStyle w:val="5"/>
        <w:numPr>
          <w:ilvl w:val="0"/>
          <w:numId w:val="16"/>
        </w:numPr>
        <w:overflowPunct w:val="0"/>
        <w:spacing w:before="0" w:after="0" w:line="440" w:lineRule="exact"/>
      </w:pPr>
      <w:bookmarkStart w:id="55" w:name="_Toc15486"/>
      <w:r>
        <w:rPr>
          <w:rFonts w:hint="eastAsia"/>
        </w:rPr>
        <w:t>个人独资企业分支机构变更登记（备案）提交材料规范</w:t>
      </w:r>
      <w:bookmarkEnd w:id="55"/>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变更负责人的，提交</w:t>
      </w:r>
      <w:r>
        <w:rPr>
          <w:rFonts w:hint="eastAsia" w:ascii="宋体" w:hAnsi="宋体"/>
          <w:szCs w:val="24"/>
        </w:rPr>
        <w:t>分支机构隶属个人独资企业的投资人</w:t>
      </w:r>
      <w:r>
        <w:rPr>
          <w:rFonts w:hint="eastAsia" w:ascii="宋体" w:hAnsi="宋体"/>
          <w:bCs/>
        </w:rPr>
        <w:t>签署的任免信息及新</w:t>
      </w:r>
      <w:r>
        <w:rPr>
          <w:rFonts w:hint="eastAsia" w:ascii="宋体" w:hAnsi="宋体"/>
          <w:szCs w:val="24"/>
        </w:rPr>
        <w:t>任分支机构负责人</w:t>
      </w:r>
      <w:r>
        <w:rPr>
          <w:rFonts w:hint="eastAsia" w:ascii="宋体" w:hAnsi="宋体"/>
          <w:bCs/>
        </w:rPr>
        <w:t>的身份证明</w:t>
      </w:r>
      <w:r>
        <w:rPr>
          <w:rFonts w:hint="eastAsia" w:ascii="宋体" w:hAnsi="宋体"/>
          <w:szCs w:val="24"/>
        </w:rPr>
        <w:t>复印件（使用纸质材料办理登记的，在申请书中粘贴新任分支机构负责人的身份证复印件，由分支机构隶属个人独资企业的投资人在申请书中签署确认分支机构负责人的任职信息)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overflowPunct w:val="0"/>
        <w:spacing w:line="440" w:lineRule="exact"/>
        <w:ind w:firstLine="480"/>
      </w:pPr>
      <w:r>
        <w:rPr>
          <w:rFonts w:hint="eastAsia"/>
        </w:rPr>
        <w:t>3</w:t>
      </w:r>
      <w:r>
        <w:rPr>
          <w:rFonts w:hint="eastAsia" w:ascii="宋体" w:hAnsi="宋体"/>
          <w:szCs w:val="24"/>
          <w:lang w:val="zh-CN"/>
        </w:rPr>
        <w:t>．</w:t>
      </w:r>
      <w:r>
        <w:rPr>
          <w:rFonts w:hint="eastAsia"/>
        </w:rPr>
        <w:t>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overflowPunct w:val="0"/>
        <w:spacing w:line="440" w:lineRule="exact"/>
        <w:ind w:left="480"/>
        <w:rPr>
          <w:rFonts w:ascii="宋体" w:hAnsi="宋体"/>
          <w:szCs w:val="24"/>
        </w:rPr>
      </w:pPr>
    </w:p>
    <w:p>
      <w:pPr>
        <w:pStyle w:val="5"/>
        <w:numPr>
          <w:ilvl w:val="0"/>
          <w:numId w:val="16"/>
        </w:numPr>
        <w:overflowPunct w:val="0"/>
        <w:spacing w:before="0" w:after="0" w:line="440" w:lineRule="exact"/>
      </w:pPr>
      <w:bookmarkStart w:id="56" w:name="_Toc18214"/>
      <w:r>
        <w:rPr>
          <w:rFonts w:hint="eastAsia"/>
        </w:rPr>
        <w:t>个人独资企业分支机构注销登记提交材料规范</w:t>
      </w:r>
      <w:bookmarkEnd w:id="56"/>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
    <w:p>
      <w:pPr>
        <w:pStyle w:val="4"/>
        <w:numPr>
          <w:ilvl w:val="0"/>
          <w:numId w:val="0"/>
        </w:numPr>
        <w:overflowPunct w:val="0"/>
        <w:spacing w:before="0" w:after="0" w:line="440" w:lineRule="exact"/>
      </w:pPr>
      <w:bookmarkStart w:id="57" w:name="_Toc7957"/>
      <w:r>
        <w:rPr>
          <w:rFonts w:hint="eastAsia"/>
        </w:rPr>
        <w:t>六、外国企业常驻代表机构登记提交材料规范</w:t>
      </w:r>
      <w:bookmarkEnd w:id="57"/>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8" w:name="_Toc27714"/>
      <w:r>
        <w:rPr>
          <w:rFonts w:hint="eastAsia" w:asciiTheme="majorHAnsi" w:hAnsiTheme="majorHAnsi" w:eastAsiaTheme="majorEastAsia" w:cstheme="majorBidi"/>
          <w:sz w:val="32"/>
        </w:rPr>
        <w:t>外国企业常驻代表机构设立登记提交材料规范</w:t>
      </w:r>
      <w:bookmarkEnd w:id="58"/>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5"/>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5"/>
        <w:spacing w:line="440" w:lineRule="exact"/>
        <w:ind w:firstLine="480" w:firstLineChars="200"/>
        <w:jc w:val="both"/>
        <w:rPr>
          <w:rFonts w:cs="宋体" w:asciiTheme="minorEastAsia" w:hAnsiTheme="minorEastAsia"/>
          <w:sz w:val="24"/>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9" w:name="_Toc4031"/>
      <w:r>
        <w:rPr>
          <w:rFonts w:hint="eastAsia" w:asciiTheme="majorHAnsi" w:hAnsiTheme="majorHAnsi" w:eastAsiaTheme="majorEastAsia" w:cstheme="majorBidi"/>
          <w:sz w:val="32"/>
        </w:rPr>
        <w:t>外国企业常驻代表机构变更登记（备案）提交材料规范</w:t>
      </w:r>
      <w:bookmarkEnd w:id="59"/>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◆驻在场所变更，提供驻在场所合法使用相关文件。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overflowPunct w:val="0"/>
        <w:spacing w:line="440" w:lineRule="exact"/>
        <w:rPr>
          <w:rFonts w:cs="宋体" w:asciiTheme="minorEastAsia" w:hAnsiTheme="minorEastAsia"/>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60" w:name="_Toc9838"/>
      <w:r>
        <w:rPr>
          <w:rFonts w:hint="eastAsia" w:asciiTheme="majorHAnsi" w:hAnsiTheme="majorHAnsi" w:eastAsiaTheme="majorEastAsia" w:cstheme="majorBidi"/>
          <w:sz w:val="32"/>
        </w:rPr>
        <w:t>外国企业常驻代表机构注销登记提交材料规范</w:t>
      </w:r>
      <w:bookmarkEnd w:id="60"/>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ind w:firstLine="600"/>
        <w:rPr>
          <w:color w:val="auto"/>
          <w:lang w:eastAsia="zh-CN" w:bidi="ar-SA"/>
        </w:rPr>
      </w:pPr>
    </w:p>
    <w:p>
      <w:pPr>
        <w:pStyle w:val="4"/>
        <w:numPr>
          <w:ilvl w:val="0"/>
          <w:numId w:val="0"/>
        </w:numPr>
        <w:overflowPunct w:val="0"/>
        <w:spacing w:before="0" w:after="0" w:line="440" w:lineRule="exact"/>
        <w:rPr>
          <w:rFonts w:hAnsi="宋体" w:cs="宋体"/>
          <w:szCs w:val="24"/>
        </w:rPr>
      </w:pPr>
      <w:bookmarkStart w:id="61" w:name="_Toc14426"/>
      <w:r>
        <w:rPr>
          <w:rFonts w:hint="eastAsia"/>
        </w:rPr>
        <w:t>七、外国（地区）企业在中国境内从事生产经营活动登记提交材料规范</w:t>
      </w:r>
      <w:bookmarkEnd w:id="61"/>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2" w:name="_Toc13402"/>
      <w:r>
        <w:rPr>
          <w:rFonts w:hint="eastAsia" w:asciiTheme="majorHAnsi" w:hAnsiTheme="majorHAnsi" w:eastAsiaTheme="majorEastAsia" w:cstheme="majorBidi"/>
          <w:sz w:val="32"/>
        </w:rPr>
        <w:t>【1】外国（地区）企业在中国境内从事生产经营活动开业登记提交材料规范</w:t>
      </w:r>
      <w:bookmarkEnd w:id="62"/>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overflowPunct w:val="0"/>
        <w:spacing w:line="440" w:lineRule="exact"/>
        <w:ind w:firstLine="480" w:firstLineChars="200"/>
        <w:rPr>
          <w:rFonts w:cs="宋体" w:asciiTheme="minorEastAsia" w:hAnsiTheme="minorEastAsia"/>
          <w:bCs/>
          <w:szCs w:val="24"/>
        </w:rPr>
      </w:pPr>
    </w:p>
    <w:p>
      <w:pPr>
        <w:pStyle w:val="5"/>
        <w:numPr>
          <w:ilvl w:val="0"/>
          <w:numId w:val="0"/>
        </w:numPr>
        <w:overflowPunct w:val="0"/>
        <w:spacing w:before="0" w:after="0" w:line="440" w:lineRule="exact"/>
        <w:ind w:left="2"/>
        <w:rPr>
          <w:rFonts w:cs="宋体" w:asciiTheme="minorEastAsia" w:hAnsiTheme="minorEastAsia"/>
          <w:b w:val="0"/>
          <w:bCs w:val="0"/>
          <w:szCs w:val="24"/>
        </w:rPr>
      </w:pPr>
      <w:bookmarkStart w:id="63" w:name="_Toc20478"/>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3"/>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4" w:name="_Toc8027"/>
      <w:r>
        <w:rPr>
          <w:rFonts w:hint="eastAsia" w:asciiTheme="majorHAnsi" w:hAnsiTheme="majorHAnsi" w:eastAsiaTheme="majorEastAsia" w:cstheme="majorBidi"/>
          <w:sz w:val="32"/>
        </w:rPr>
        <w:t>【3】外国（地区）企业在中国境内从事生产经营活动注销登记提交材料规范</w:t>
      </w:r>
      <w:bookmarkEnd w:id="64"/>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4.清税证明材料（登记机关和税务部门已共享清税信息的，无需提交纸质清税证明材料）。</w:t>
      </w:r>
    </w:p>
    <w:p>
      <w:pP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overflowPunct w:val="0"/>
        <w:spacing w:line="440" w:lineRule="exact"/>
        <w:ind w:firstLine="480" w:firstLineChars="200"/>
        <w:rPr>
          <w:rFonts w:cs="宋体" w:asciiTheme="minorEastAsia" w:hAnsiTheme="minorEastAsia"/>
          <w:szCs w:val="24"/>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overflowPunct w:val="0"/>
        <w:spacing w:line="440" w:lineRule="exact"/>
        <w:ind w:firstLine="480" w:firstLineChars="200"/>
        <w:rPr>
          <w:rFonts w:cs="宋体" w:asciiTheme="minorEastAsia" w:hAnsiTheme="minorEastAsia"/>
          <w:szCs w:val="24"/>
        </w:rPr>
      </w:pPr>
    </w:p>
    <w:p>
      <w:pPr>
        <w:pStyle w:val="3"/>
        <w:overflowPunct w:val="0"/>
        <w:spacing w:before="0" w:after="0" w:line="440" w:lineRule="exact"/>
        <w:rPr>
          <w:rFonts w:ascii="黑体" w:hAnsi="黑体" w:eastAsia="黑体"/>
          <w:b w:val="0"/>
          <w:bCs w:val="0"/>
          <w:sz w:val="30"/>
          <w:szCs w:val="32"/>
        </w:rPr>
        <w:sectPr>
          <w:footerReference r:id="rId4" w:type="default"/>
          <w:pgSz w:w="11906" w:h="16838"/>
          <w:pgMar w:top="1440" w:right="1800" w:bottom="1440" w:left="1800" w:header="851" w:footer="992" w:gutter="0"/>
          <w:pgNumType w:start="1"/>
          <w:cols w:space="720" w:num="1"/>
          <w:docGrid w:type="lines" w:linePitch="312" w:charSpace="0"/>
        </w:sectPr>
      </w:pPr>
      <w:bookmarkStart w:id="65" w:name="_Toc5851"/>
    </w:p>
    <w:p>
      <w:pPr>
        <w:pStyle w:val="3"/>
        <w:overflowPunct w:val="0"/>
        <w:spacing w:before="0" w:after="0" w:line="440" w:lineRule="exact"/>
        <w:rPr>
          <w:rFonts w:ascii="黑体" w:hAnsi="黑体" w:eastAsia="黑体"/>
          <w:b w:val="0"/>
          <w:bCs w:val="0"/>
          <w:sz w:val="30"/>
          <w:szCs w:val="32"/>
        </w:rPr>
      </w:pPr>
      <w:r>
        <w:rPr>
          <w:rFonts w:hint="eastAsia" w:ascii="黑体" w:hAnsi="黑体" w:eastAsia="黑体"/>
          <w:b w:val="0"/>
          <w:bCs w:val="0"/>
        </w:rPr>
        <w:t>农民专业合作社登记（备案）提交材料规范</w:t>
      </w:r>
      <w:bookmarkEnd w:id="65"/>
    </w:p>
    <w:p>
      <w:pPr>
        <w:pStyle w:val="5"/>
        <w:numPr>
          <w:ilvl w:val="0"/>
          <w:numId w:val="19"/>
        </w:numPr>
        <w:overflowPunct w:val="0"/>
        <w:spacing w:before="0" w:after="0" w:line="440" w:lineRule="exact"/>
      </w:pPr>
      <w:bookmarkStart w:id="66" w:name="_Toc23108"/>
      <w:r>
        <w:rPr>
          <w:rFonts w:hint="eastAsia"/>
        </w:rPr>
        <w:t>农民专业合作社（联合社）设立登记提交材料规范</w:t>
      </w:r>
      <w:bookmarkEnd w:id="66"/>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overflowPunct w:val="0"/>
        <w:spacing w:line="440" w:lineRule="exact"/>
        <w:rPr>
          <w:rFonts w:ascii="宋体" w:hAnsi="宋体" w:cs="宋体"/>
          <w:bCs/>
          <w:szCs w:val="24"/>
        </w:rPr>
      </w:pPr>
    </w:p>
    <w:p>
      <w:pPr>
        <w:pStyle w:val="5"/>
        <w:numPr>
          <w:ilvl w:val="0"/>
          <w:numId w:val="19"/>
        </w:numPr>
        <w:overflowPunct w:val="0"/>
        <w:spacing w:before="0" w:after="0" w:line="440" w:lineRule="exact"/>
      </w:pPr>
      <w:bookmarkStart w:id="67" w:name="_Toc16951"/>
      <w:r>
        <w:rPr>
          <w:rFonts w:hint="eastAsia"/>
        </w:rPr>
        <w:t>农民专业合作社（联合社）变更登记提交材料规范</w:t>
      </w:r>
      <w:bookmarkEnd w:id="67"/>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overflowPunct w:val="0"/>
        <w:spacing w:line="440" w:lineRule="exact"/>
        <w:ind w:firstLine="480" w:firstLineChars="200"/>
        <w:rPr>
          <w:rFonts w:ascii="宋体" w:hAnsi="宋体" w:cs="宋体"/>
          <w:bCs/>
          <w:szCs w:val="24"/>
        </w:rPr>
      </w:pPr>
    </w:p>
    <w:p>
      <w:pPr>
        <w:pStyle w:val="5"/>
        <w:numPr>
          <w:ilvl w:val="0"/>
          <w:numId w:val="19"/>
        </w:numPr>
        <w:overflowPunct w:val="0"/>
        <w:spacing w:before="0" w:after="0" w:line="440" w:lineRule="exact"/>
      </w:pPr>
      <w:bookmarkStart w:id="68" w:name="_Toc9220"/>
      <w:r>
        <w:rPr>
          <w:rFonts w:hint="eastAsia"/>
        </w:rPr>
        <w:t>农民专业合作社（联合社）备案提交材料规范</w:t>
      </w:r>
      <w:bookmarkEnd w:id="68"/>
    </w:p>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9" w:name="_Toc24861"/>
      <w:r>
        <w:rPr>
          <w:rFonts w:hint="eastAsia"/>
        </w:rPr>
        <w:t>农民专业合作社（联合社）注销登记提交材料规范</w:t>
      </w:r>
      <w:bookmarkEnd w:id="69"/>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pPr>
        <w:pStyle w:val="2"/>
        <w:ind w:firstLine="600"/>
        <w:rPr>
          <w:lang w:eastAsia="zh-CN"/>
        </w:rPr>
      </w:pPr>
    </w:p>
    <w:p>
      <w:pPr>
        <w:pStyle w:val="5"/>
        <w:numPr>
          <w:ilvl w:val="0"/>
          <w:numId w:val="19"/>
        </w:numPr>
        <w:overflowPunct w:val="0"/>
        <w:spacing w:before="0" w:after="0" w:line="440" w:lineRule="exact"/>
      </w:pPr>
      <w:bookmarkStart w:id="70" w:name="_Toc13314"/>
      <w:r>
        <w:rPr>
          <w:rFonts w:hint="eastAsia"/>
        </w:rPr>
        <w:t>农民专业合作社（联合社）分支机构设立登记提交材料规范</w:t>
      </w:r>
      <w:bookmarkEnd w:id="7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4.分支机构负责人的任职文件</w:t>
      </w:r>
      <w:r>
        <w:rPr>
          <w:rFonts w:hint="eastAsia" w:ascii="宋体"/>
          <w:szCs w:val="24"/>
        </w:rPr>
        <w:t>（在申请书中粘贴身份证复印件和签署委派信息即可)</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7"/>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pPr>
        <w:pStyle w:val="5"/>
        <w:numPr>
          <w:ilvl w:val="0"/>
          <w:numId w:val="19"/>
        </w:numPr>
        <w:overflowPunct w:val="0"/>
        <w:spacing w:before="0" w:after="0" w:line="440" w:lineRule="exact"/>
      </w:pPr>
      <w:bookmarkStart w:id="71" w:name="_Toc18361"/>
      <w:r>
        <w:rPr>
          <w:rFonts w:hint="eastAsia"/>
        </w:rPr>
        <w:t>农民专业合作社（联合社）分支机构变更登记（备案）提交材料规范</w:t>
      </w:r>
      <w:bookmarkEnd w:id="71"/>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cs="宋体"/>
          <w:bCs/>
          <w:szCs w:val="24"/>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72" w:name="_Toc9873"/>
      <w:r>
        <w:rPr>
          <w:rFonts w:hint="eastAsia"/>
        </w:rPr>
        <w:t>农民专业合作社（联合社）分支机构注销登记提交材料规范</w:t>
      </w:r>
      <w:bookmarkEnd w:id="72"/>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p>
      <w:pPr>
        <w:pStyle w:val="3"/>
        <w:numPr>
          <w:ilvl w:val="0"/>
          <w:numId w:val="0"/>
        </w:numPr>
        <w:overflowPunct w:val="0"/>
        <w:spacing w:before="0" w:after="0" w:line="440" w:lineRule="exact"/>
        <w:rPr>
          <w:rFonts w:ascii="黑体" w:hAnsi="黑体" w:eastAsia="黑体"/>
          <w:b w:val="0"/>
          <w:bCs w:val="0"/>
          <w:szCs w:val="36"/>
        </w:rPr>
      </w:pPr>
      <w:bookmarkStart w:id="73" w:name="_Toc16000"/>
      <w:r>
        <w:rPr>
          <w:rFonts w:hint="eastAsia" w:ascii="黑体" w:hAnsi="黑体" w:eastAsia="黑体"/>
          <w:b w:val="0"/>
          <w:bCs w:val="0"/>
          <w:szCs w:val="36"/>
        </w:rPr>
        <w:t>第三部分 个体工商户登记（备案）提交材料规范</w:t>
      </w:r>
      <w:bookmarkEnd w:id="73"/>
    </w:p>
    <w:p>
      <w:pPr>
        <w:pStyle w:val="5"/>
        <w:numPr>
          <w:ilvl w:val="0"/>
          <w:numId w:val="20"/>
        </w:numPr>
        <w:overflowPunct w:val="0"/>
        <w:spacing w:before="0" w:after="0" w:line="440" w:lineRule="exact"/>
      </w:pPr>
      <w:bookmarkStart w:id="74" w:name="_Toc4609"/>
      <w:r>
        <w:rPr>
          <w:rFonts w:hint="eastAsia"/>
        </w:rPr>
        <w:t>个体工商户设立登记提交材料规范</w:t>
      </w:r>
      <w:bookmarkEnd w:id="74"/>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ind w:firstLine="600"/>
        <w:rPr>
          <w:color w:val="auto"/>
          <w:lang w:eastAsia="zh-CN" w:bidi="ar-SA"/>
        </w:rPr>
      </w:pPr>
    </w:p>
    <w:p>
      <w:pPr>
        <w:pStyle w:val="5"/>
        <w:overflowPunct w:val="0"/>
        <w:spacing w:before="0" w:after="0" w:line="440" w:lineRule="exact"/>
      </w:pPr>
      <w:bookmarkStart w:id="75" w:name="_Toc458857692"/>
      <w:bookmarkStart w:id="76" w:name="_Toc458177571"/>
      <w:bookmarkStart w:id="77" w:name="_Toc23431"/>
      <w:r>
        <w:rPr>
          <w:rFonts w:hint="eastAsia"/>
        </w:rPr>
        <w:t>个体工商户变更登记（备案）</w:t>
      </w:r>
      <w:bookmarkEnd w:id="75"/>
      <w:bookmarkEnd w:id="76"/>
      <w:r>
        <w:rPr>
          <w:rFonts w:hint="eastAsia"/>
        </w:rPr>
        <w:t>提交材料规范</w:t>
      </w:r>
      <w:bookmarkEnd w:id="77"/>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因继承发生经营者变更的，应当提交经公证的材料或者生效的法律文书等继承证明材料。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cs="仿宋_GB2312"/>
          <w:szCs w:val="24"/>
        </w:rPr>
      </w:pPr>
      <w:r>
        <w:rPr>
          <w:rFonts w:hint="eastAsia" w:ascii="宋体" w:hAnsi="宋体" w:cs="仿宋_GB2312"/>
          <w:szCs w:val="24"/>
        </w:rPr>
        <w:t>◆参加家庭经营的家庭成员姓名备案，应当提交参加家庭经营的家庭成员居民户口簿或者结婚证复印件，同时提交参加经营的家庭成员身份证件复印件。</w:t>
      </w:r>
    </w:p>
    <w:p>
      <w:pPr>
        <w:widowControl/>
        <w:overflowPunct w:val="0"/>
        <w:spacing w:line="440" w:lineRule="exact"/>
        <w:ind w:firstLine="480" w:firstLineChars="200"/>
        <w:rPr>
          <w:rFonts w:ascii="宋体" w:hAnsi="宋体" w:cs="宋体"/>
          <w:szCs w:val="24"/>
        </w:rPr>
      </w:pPr>
      <w:r>
        <w:rPr>
          <w:rFonts w:hint="eastAsia" w:ascii="宋体" w:hAnsi="宋体" w:cs="仿宋_GB2312"/>
          <w:szCs w:val="24"/>
        </w:rPr>
        <w:t>◆涉及其他登记事项变更的，应当同时申请变更登记，按相应的提交材料规</w:t>
      </w:r>
      <w:r>
        <w:rPr>
          <w:rFonts w:hint="eastAsia" w:ascii="宋体" w:hAnsi="宋体" w:cs="宋体"/>
          <w:szCs w:val="24"/>
        </w:rPr>
        <w:t>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overflowPunct w:val="0"/>
        <w:spacing w:line="440" w:lineRule="exact"/>
        <w:ind w:firstLine="480" w:firstLineChars="200"/>
        <w:rPr>
          <w:rFonts w:ascii="宋体"/>
          <w:bCs/>
          <w:szCs w:val="24"/>
        </w:rPr>
      </w:pPr>
    </w:p>
    <w:p>
      <w:pPr>
        <w:pStyle w:val="5"/>
        <w:overflowPunct w:val="0"/>
        <w:spacing w:before="0" w:after="0" w:line="440" w:lineRule="exact"/>
      </w:pPr>
      <w:bookmarkStart w:id="78" w:name="_Toc86178466"/>
      <w:bookmarkEnd w:id="78"/>
      <w:bookmarkStart w:id="79" w:name="_Toc85803905"/>
      <w:bookmarkEnd w:id="79"/>
      <w:bookmarkStart w:id="80" w:name="_Toc458857693"/>
      <w:bookmarkStart w:id="81" w:name="_Toc458177572"/>
      <w:bookmarkStart w:id="82" w:name="_Toc12550"/>
      <w:r>
        <w:rPr>
          <w:rFonts w:hint="eastAsia"/>
        </w:rPr>
        <w:t>个体工商户注销登记</w:t>
      </w:r>
      <w:bookmarkEnd w:id="80"/>
      <w:bookmarkEnd w:id="81"/>
      <w:r>
        <w:rPr>
          <w:rFonts w:hint="eastAsia"/>
        </w:rPr>
        <w:t>提交材料规范</w:t>
      </w:r>
      <w:bookmarkEnd w:id="82"/>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清税证明材料（登记机关和税务部门已共享清税信息的，无需提交纸质清税证明材料）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sectPr>
          <w:footerReference r:id="rId6" w:type="default"/>
          <w:pgSz w:w="11906" w:h="16838"/>
          <w:pgMar w:top="1440" w:right="1800" w:bottom="1440" w:left="1800" w:header="851" w:footer="992" w:gutter="0"/>
          <w:pgNumType w:start="1"/>
          <w:cols w:space="720" w:num="1"/>
          <w:docGrid w:type="lines" w:linePitch="312" w:charSpace="0"/>
        </w:sectPr>
      </w:pPr>
    </w:p>
    <w:p>
      <w:pPr>
        <w:pStyle w:val="3"/>
        <w:numPr>
          <w:ilvl w:val="0"/>
          <w:numId w:val="0"/>
        </w:numPr>
        <w:overflowPunct w:val="0"/>
        <w:spacing w:before="0" w:after="0" w:line="440" w:lineRule="exact"/>
        <w:rPr>
          <w:rFonts w:ascii="黑体" w:hAnsi="黑体" w:eastAsia="黑体"/>
          <w:b w:val="0"/>
          <w:bCs w:val="0"/>
        </w:rPr>
      </w:pPr>
      <w:bookmarkStart w:id="83" w:name="_Toc24515"/>
      <w:r>
        <w:rPr>
          <w:rFonts w:hint="eastAsia" w:ascii="黑体" w:hAnsi="黑体" w:eastAsia="黑体"/>
          <w:b w:val="0"/>
          <w:bCs w:val="0"/>
        </w:rPr>
        <w:t>第四部分 证照管理事务提交材料规范</w:t>
      </w:r>
      <w:bookmarkEnd w:id="83"/>
    </w:p>
    <w:p>
      <w:pPr>
        <w:pStyle w:val="5"/>
        <w:numPr>
          <w:ilvl w:val="0"/>
          <w:numId w:val="21"/>
        </w:numPr>
        <w:overflowPunct w:val="0"/>
        <w:spacing w:before="0" w:after="0" w:line="440" w:lineRule="exact"/>
      </w:pPr>
      <w:bookmarkStart w:id="84" w:name="_Toc13714"/>
      <w:r>
        <w:rPr>
          <w:rFonts w:hint="eastAsia"/>
        </w:rPr>
        <w:t>市场主体迁移调档提交材料规范</w:t>
      </w:r>
      <w:bookmarkEnd w:id="84"/>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ind w:firstLine="600"/>
        <w:rPr>
          <w:color w:val="auto"/>
          <w:lang w:eastAsia="zh-CN" w:bidi="ar-SA"/>
        </w:rPr>
      </w:pPr>
    </w:p>
    <w:p>
      <w:pPr>
        <w:pStyle w:val="5"/>
        <w:numPr>
          <w:ilvl w:val="0"/>
          <w:numId w:val="21"/>
        </w:numPr>
        <w:overflowPunct w:val="0"/>
        <w:spacing w:before="0" w:after="0" w:line="440" w:lineRule="exact"/>
      </w:pPr>
      <w:bookmarkStart w:id="85" w:name="_Toc32511"/>
      <w:r>
        <w:rPr>
          <w:rFonts w:hint="eastAsia"/>
        </w:rPr>
        <w:t>申请增加、减少证照提交材料规范</w:t>
      </w:r>
      <w:bookmarkEnd w:id="85"/>
    </w:p>
    <w:p>
      <w:pPr>
        <w:widowControl/>
        <w:numPr>
          <w:ilvl w:val="0"/>
          <w:numId w:val="22"/>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5"/>
        <w:numPr>
          <w:ilvl w:val="0"/>
          <w:numId w:val="21"/>
        </w:numPr>
        <w:overflowPunct w:val="0"/>
        <w:spacing w:before="0" w:after="0" w:line="440" w:lineRule="exact"/>
      </w:pPr>
      <w:bookmarkStart w:id="86" w:name="_Toc12124"/>
      <w:r>
        <w:rPr>
          <w:rFonts w:hint="eastAsia"/>
        </w:rPr>
        <w:t>证照遗失补领、换发申请提交材料规范</w:t>
      </w:r>
      <w:bookmarkEnd w:id="86"/>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overflowPunct w:val="0"/>
        <w:spacing w:before="0" w:after="0" w:line="440" w:lineRule="exact"/>
        <w:rPr>
          <w:rFonts w:ascii="黑体" w:hAnsi="黑体" w:eastAsia="黑体"/>
          <w:b w:val="0"/>
          <w:bCs w:val="0"/>
        </w:rPr>
        <w:sectPr>
          <w:pgSz w:w="11906" w:h="16838"/>
          <w:pgMar w:top="1440" w:right="1800" w:bottom="1440" w:left="1800" w:header="851" w:footer="992" w:gutter="0"/>
          <w:cols w:space="720" w:num="1"/>
          <w:docGrid w:type="lines" w:linePitch="312" w:charSpace="0"/>
        </w:sectPr>
      </w:pPr>
    </w:p>
    <w:p>
      <w:pPr>
        <w:pStyle w:val="3"/>
        <w:numPr>
          <w:ilvl w:val="255"/>
          <w:numId w:val="0"/>
        </w:numPr>
        <w:overflowPunct w:val="0"/>
        <w:spacing w:before="0" w:after="0" w:line="440" w:lineRule="exact"/>
        <w:rPr>
          <w:rFonts w:ascii="黑体" w:hAnsi="黑体" w:eastAsia="黑体"/>
          <w:b w:val="0"/>
          <w:bCs w:val="0"/>
        </w:rPr>
      </w:pPr>
      <w:bookmarkStart w:id="87" w:name="_Toc2974"/>
      <w:r>
        <w:rPr>
          <w:rFonts w:hint="eastAsia" w:ascii="黑体" w:hAnsi="黑体" w:eastAsia="黑体"/>
          <w:b w:val="0"/>
          <w:bCs w:val="0"/>
        </w:rPr>
        <w:t>第五部分 股权出质登记提交材料规范</w:t>
      </w:r>
      <w:bookmarkEnd w:id="87"/>
    </w:p>
    <w:p>
      <w:pPr>
        <w:pStyle w:val="5"/>
        <w:numPr>
          <w:ilvl w:val="0"/>
          <w:numId w:val="23"/>
        </w:numPr>
        <w:overflowPunct w:val="0"/>
        <w:spacing w:before="0" w:after="0" w:line="440" w:lineRule="exact"/>
      </w:pPr>
      <w:bookmarkStart w:id="88" w:name="_Toc22969"/>
      <w:r>
        <w:rPr>
          <w:rFonts w:hint="eastAsia"/>
        </w:rPr>
        <w:t>股权出质设立登记提交材料规范</w:t>
      </w:r>
      <w:bookmarkEnd w:id="88"/>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overflowPunct w:val="0"/>
        <w:adjustRightInd w:val="0"/>
        <w:snapToGrid w:val="0"/>
        <w:spacing w:line="440" w:lineRule="exact"/>
        <w:rPr>
          <w:rFonts w:ascii="宋体"/>
          <w:b/>
        </w:rPr>
      </w:pPr>
    </w:p>
    <w:p>
      <w:pPr>
        <w:pStyle w:val="5"/>
        <w:numPr>
          <w:ilvl w:val="0"/>
          <w:numId w:val="23"/>
        </w:numPr>
        <w:overflowPunct w:val="0"/>
        <w:spacing w:before="0" w:after="0" w:line="440" w:lineRule="exact"/>
      </w:pPr>
      <w:bookmarkStart w:id="89" w:name="_Toc8150"/>
      <w:r>
        <w:rPr>
          <w:rFonts w:hint="eastAsia"/>
        </w:rPr>
        <w:t>股权出质变更登记提交材料规范</w:t>
      </w:r>
      <w:bookmarkEnd w:id="89"/>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35"/>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sz w:val="24"/>
          <w:szCs w:val="22"/>
        </w:rPr>
        <w:t>依照《股权出质登记办法》申请股权出质变更登记适用本规范。</w:t>
      </w:r>
    </w:p>
    <w:p>
      <w:pPr>
        <w:pStyle w:val="35"/>
        <w:widowControl/>
        <w:overflowPunct w:val="0"/>
        <w:adjustRightInd w:val="0"/>
        <w:snapToGrid w:val="0"/>
        <w:spacing w:line="440" w:lineRule="exact"/>
        <w:rPr>
          <w:rFonts w:ascii="宋体"/>
          <w:b/>
          <w:sz w:val="24"/>
          <w:szCs w:val="24"/>
        </w:rPr>
      </w:pPr>
    </w:p>
    <w:p>
      <w:pPr>
        <w:pStyle w:val="5"/>
        <w:numPr>
          <w:ilvl w:val="0"/>
          <w:numId w:val="23"/>
        </w:numPr>
        <w:overflowPunct w:val="0"/>
        <w:spacing w:before="0" w:after="0" w:line="440" w:lineRule="exact"/>
      </w:pPr>
      <w:bookmarkStart w:id="90" w:name="_Toc22431"/>
      <w:r>
        <w:rPr>
          <w:rFonts w:hint="eastAsia"/>
        </w:rPr>
        <w:t>股权出质注销/撤销登记提交材料规范</w:t>
      </w:r>
      <w:bookmarkEnd w:id="90"/>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overflowPunct w:val="0"/>
        <w:adjustRightInd w:val="0"/>
        <w:snapToGrid w:val="0"/>
        <w:spacing w:line="440" w:lineRule="exact"/>
        <w:ind w:firstLine="470" w:firstLineChars="196"/>
        <w:rPr>
          <w:rFonts w:ascii="宋体" w:hAnsi="宋体"/>
          <w:sz w:val="24"/>
          <w:szCs w:val="22"/>
        </w:rPr>
      </w:pPr>
    </w:p>
    <w:p>
      <w:pPr>
        <w:pStyle w:val="35"/>
        <w:widowControl/>
        <w:overflowPunct w:val="0"/>
        <w:adjustRightInd w:val="0"/>
        <w:snapToGrid w:val="0"/>
        <w:spacing w:line="440" w:lineRule="exact"/>
        <w:ind w:firstLine="470" w:firstLineChars="196"/>
        <w:rPr>
          <w:rFonts w:ascii="宋体" w:hAnsi="宋体"/>
          <w:sz w:val="24"/>
          <w:szCs w:val="22"/>
        </w:rPr>
      </w:pPr>
    </w:p>
    <w:p/>
    <w:p>
      <w:pPr>
        <w:rPr>
          <w:rFonts w:ascii="黑体" w:hAnsi="黑体" w:eastAsia="黑体"/>
          <w:b/>
          <w:bCs/>
        </w:rPr>
      </w:pPr>
    </w:p>
    <w:p>
      <w:pPr>
        <w:rPr>
          <w:rFonts w:ascii="黑体" w:hAnsi="黑体" w:eastAsia="黑体"/>
          <w:b/>
          <w:bCs/>
        </w:rPr>
      </w:pPr>
    </w:p>
    <w:p>
      <w:pPr>
        <w:rPr>
          <w:rFonts w:ascii="黑体" w:hAnsi="黑体" w:eastAsia="黑体"/>
          <w:b/>
          <w:bCs/>
        </w:rPr>
      </w:pPr>
    </w:p>
    <w:p>
      <w:pPr>
        <w:rPr>
          <w:rFonts w:ascii="黑体" w:hAnsi="黑体" w:eastAsia="黑体"/>
          <w:b/>
          <w:bCs/>
        </w:rPr>
      </w:pPr>
    </w:p>
    <w:p/>
    <w:p/>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overflowPunct w:val="0"/>
        <w:adjustRightInd w:val="0"/>
        <w:snapToGrid w:val="0"/>
        <w:spacing w:line="440" w:lineRule="exact"/>
        <w:rPr>
          <w:rFonts w:ascii="宋体" w:hAnsi="宋体"/>
        </w:rPr>
      </w:pPr>
    </w:p>
    <w:p>
      <w:pPr>
        <w:pStyle w:val="3"/>
        <w:numPr>
          <w:ilvl w:val="0"/>
          <w:numId w:val="0"/>
        </w:numPr>
        <w:overflowPunct w:val="0"/>
        <w:spacing w:before="0" w:after="0" w:line="440" w:lineRule="exact"/>
        <w:rPr>
          <w:rFonts w:ascii="黑体" w:hAnsi="黑体" w:eastAsia="黑体"/>
          <w:b w:val="0"/>
          <w:bCs w:val="0"/>
        </w:rPr>
      </w:pPr>
      <w:bookmarkStart w:id="91" w:name="_Toc32660"/>
      <w:r>
        <w:rPr>
          <w:rFonts w:hint="eastAsia" w:ascii="黑体" w:hAnsi="黑体" w:eastAsia="黑体"/>
          <w:b w:val="0"/>
          <w:bCs w:val="0"/>
        </w:rPr>
        <w:t>第六部分 歇业备案提交材料规范</w:t>
      </w:r>
      <w:bookmarkEnd w:id="91"/>
    </w:p>
    <w:p>
      <w:pPr>
        <w:pStyle w:val="5"/>
        <w:numPr>
          <w:ilvl w:val="0"/>
          <w:numId w:val="0"/>
        </w:numPr>
        <w:overflowPunct w:val="0"/>
        <w:spacing w:before="0" w:after="0" w:line="440" w:lineRule="exact"/>
      </w:pPr>
      <w:bookmarkStart w:id="92" w:name="_Toc4274"/>
      <w:r>
        <w:rPr>
          <w:rFonts w:hint="eastAsia"/>
        </w:rPr>
        <w:t>【1】歇业备案提交材料规范</w:t>
      </w:r>
      <w:bookmarkEnd w:id="92"/>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sdt>
      <w:sdtPr>
        <w:id w:val="-1130619631"/>
      </w:sdtPr>
      <w:sdtEndPr>
        <w:rPr>
          <w:rFonts w:hint="eastAsia"/>
        </w:rPr>
      </w:sdtEndPr>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94115370"/>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id w:val="1694115370"/>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DBF318F9"/>
    <w:multiLevelType w:val="singleLevel"/>
    <w:tmpl w:val="DBF318F9"/>
    <w:lvl w:ilvl="0" w:tentative="0">
      <w:start w:val="1"/>
      <w:numFmt w:val="decimal"/>
      <w:suff w:val="space"/>
      <w:lvlText w:val="%1."/>
      <w:lvlJc w:val="left"/>
    </w:lvl>
  </w:abstractNum>
  <w:abstractNum w:abstractNumId="3">
    <w:nsid w:val="FDB7759E"/>
    <w:multiLevelType w:val="singleLevel"/>
    <w:tmpl w:val="FDB7759E"/>
    <w:lvl w:ilvl="0" w:tentative="0">
      <w:start w:val="5"/>
      <w:numFmt w:val="decimal"/>
      <w:suff w:val="space"/>
      <w:lvlText w:val="%1."/>
      <w:lvlJc w:val="left"/>
    </w:lvl>
  </w:abstractNum>
  <w:abstractNum w:abstractNumId="4">
    <w:nsid w:val="FE7A15F0"/>
    <w:multiLevelType w:val="singleLevel"/>
    <w:tmpl w:val="FE7A15F0"/>
    <w:lvl w:ilvl="0" w:tentative="0">
      <w:start w:val="4"/>
      <w:numFmt w:val="decimal"/>
      <w:suff w:val="space"/>
      <w:lvlText w:val="%1."/>
      <w:lvlJc w:val="left"/>
    </w:lvl>
  </w:abstractNum>
  <w:abstractNum w:abstractNumId="5">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B61E664"/>
    <w:multiLevelType w:val="singleLevel"/>
    <w:tmpl w:val="7B61E664"/>
    <w:lvl w:ilvl="0" w:tentative="0">
      <w:start w:val="1"/>
      <w:numFmt w:val="decimal"/>
      <w:lvlText w:val="%1."/>
      <w:lvlJc w:val="left"/>
      <w:pPr>
        <w:tabs>
          <w:tab w:val="left" w:pos="312"/>
        </w:tabs>
      </w:pPr>
    </w:lvl>
  </w:abstractNum>
  <w:num w:numId="1">
    <w:abstractNumId w:val="11"/>
  </w:num>
  <w:num w:numId="2">
    <w:abstractNumId w:val="10"/>
  </w:num>
  <w:num w:numId="3">
    <w:abstractNumId w:val="9"/>
  </w:num>
  <w:num w:numId="4">
    <w:abstractNumId w:val="0"/>
  </w:num>
  <w:num w:numId="5">
    <w:abstractNumId w:val="5"/>
  </w:num>
  <w:num w:numId="6">
    <w:abstractNumId w:val="4"/>
  </w:num>
  <w:num w:numId="7">
    <w:abstractNumId w:val="3"/>
  </w:num>
  <w:num w:numId="8">
    <w:abstractNumId w:val="7"/>
  </w:num>
  <w:num w:numId="9">
    <w:abstractNumId w:val="12"/>
  </w:num>
  <w:num w:numId="10">
    <w:abstractNumId w:val="6"/>
  </w:num>
  <w:num w:numId="11">
    <w:abstractNumId w:val="8"/>
  </w:num>
  <w:num w:numId="12">
    <w:abstractNumId w:val="1"/>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2"/>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06C"/>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0E6"/>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574"/>
    <w:rsid w:val="00FB374F"/>
    <w:rsid w:val="00FC19DA"/>
    <w:rsid w:val="00FC470E"/>
    <w:rsid w:val="00FD0DF6"/>
    <w:rsid w:val="00FD52C7"/>
    <w:rsid w:val="00FE53CD"/>
    <w:rsid w:val="00FE6F55"/>
    <w:rsid w:val="00FE7269"/>
    <w:rsid w:val="00FF0899"/>
    <w:rsid w:val="00FF1279"/>
    <w:rsid w:val="02D02BBC"/>
    <w:rsid w:val="02E12447"/>
    <w:rsid w:val="03012BBE"/>
    <w:rsid w:val="04041D18"/>
    <w:rsid w:val="04AF7563"/>
    <w:rsid w:val="05595AB1"/>
    <w:rsid w:val="057627D4"/>
    <w:rsid w:val="07D71897"/>
    <w:rsid w:val="0B1400A4"/>
    <w:rsid w:val="0B1D7C29"/>
    <w:rsid w:val="0B2A13B7"/>
    <w:rsid w:val="0B734F64"/>
    <w:rsid w:val="0C1F5E75"/>
    <w:rsid w:val="0D4B31C3"/>
    <w:rsid w:val="0D5A7DF5"/>
    <w:rsid w:val="0E8E20C5"/>
    <w:rsid w:val="100E78DA"/>
    <w:rsid w:val="10BE1CE8"/>
    <w:rsid w:val="10DF04C3"/>
    <w:rsid w:val="11DD64BC"/>
    <w:rsid w:val="127144AE"/>
    <w:rsid w:val="12B77E8F"/>
    <w:rsid w:val="13107FA5"/>
    <w:rsid w:val="134C48F7"/>
    <w:rsid w:val="13872F6A"/>
    <w:rsid w:val="13F912B2"/>
    <w:rsid w:val="14351733"/>
    <w:rsid w:val="15AF5427"/>
    <w:rsid w:val="16004086"/>
    <w:rsid w:val="16687A52"/>
    <w:rsid w:val="179C2775"/>
    <w:rsid w:val="17AA5478"/>
    <w:rsid w:val="187BBEEA"/>
    <w:rsid w:val="188E43B4"/>
    <w:rsid w:val="1941339E"/>
    <w:rsid w:val="197A2916"/>
    <w:rsid w:val="1A251A9E"/>
    <w:rsid w:val="1A3265AD"/>
    <w:rsid w:val="1A356E40"/>
    <w:rsid w:val="1A455AB3"/>
    <w:rsid w:val="1A7B10FD"/>
    <w:rsid w:val="1AD61E64"/>
    <w:rsid w:val="1AE51351"/>
    <w:rsid w:val="1C3E399D"/>
    <w:rsid w:val="1C3F22D6"/>
    <w:rsid w:val="1D7C519F"/>
    <w:rsid w:val="1E5E0938"/>
    <w:rsid w:val="1EC47C59"/>
    <w:rsid w:val="1EF50119"/>
    <w:rsid w:val="1F444901"/>
    <w:rsid w:val="1FD15743"/>
    <w:rsid w:val="1FFC0371"/>
    <w:rsid w:val="217F5140"/>
    <w:rsid w:val="21A40975"/>
    <w:rsid w:val="230C5BED"/>
    <w:rsid w:val="235C3799"/>
    <w:rsid w:val="23E541F1"/>
    <w:rsid w:val="24D21722"/>
    <w:rsid w:val="25003FB5"/>
    <w:rsid w:val="26147B7A"/>
    <w:rsid w:val="26770955"/>
    <w:rsid w:val="267E0089"/>
    <w:rsid w:val="27563D42"/>
    <w:rsid w:val="27FD4830"/>
    <w:rsid w:val="286564DE"/>
    <w:rsid w:val="28725FDC"/>
    <w:rsid w:val="28B11CFA"/>
    <w:rsid w:val="29595264"/>
    <w:rsid w:val="297DAC5C"/>
    <w:rsid w:val="2ABD21B3"/>
    <w:rsid w:val="2B942C49"/>
    <w:rsid w:val="2BB8483C"/>
    <w:rsid w:val="2BCF78C6"/>
    <w:rsid w:val="2BFE0487"/>
    <w:rsid w:val="2C1B67AA"/>
    <w:rsid w:val="2C510A7B"/>
    <w:rsid w:val="2D8337A0"/>
    <w:rsid w:val="2D9176AE"/>
    <w:rsid w:val="2DCB25AC"/>
    <w:rsid w:val="2DDB2FA3"/>
    <w:rsid w:val="2E4B112D"/>
    <w:rsid w:val="2EAFB9D2"/>
    <w:rsid w:val="2EC9758F"/>
    <w:rsid w:val="2F335583"/>
    <w:rsid w:val="2F375199"/>
    <w:rsid w:val="2F5B198A"/>
    <w:rsid w:val="2F8D1B13"/>
    <w:rsid w:val="2FB34C8C"/>
    <w:rsid w:val="2FD27303"/>
    <w:rsid w:val="2FE09017"/>
    <w:rsid w:val="30524178"/>
    <w:rsid w:val="3086633D"/>
    <w:rsid w:val="30AC0262"/>
    <w:rsid w:val="318C7C23"/>
    <w:rsid w:val="31BF2191"/>
    <w:rsid w:val="31C911BA"/>
    <w:rsid w:val="31DF9F01"/>
    <w:rsid w:val="32300E7B"/>
    <w:rsid w:val="328D2180"/>
    <w:rsid w:val="32C034B3"/>
    <w:rsid w:val="32DC0E28"/>
    <w:rsid w:val="337B2F9C"/>
    <w:rsid w:val="33EF3E00"/>
    <w:rsid w:val="33FFFDFE"/>
    <w:rsid w:val="348327BB"/>
    <w:rsid w:val="36EC3C9D"/>
    <w:rsid w:val="378A7F73"/>
    <w:rsid w:val="37AF7A9F"/>
    <w:rsid w:val="37FB732B"/>
    <w:rsid w:val="3853025D"/>
    <w:rsid w:val="385607AC"/>
    <w:rsid w:val="389D04A1"/>
    <w:rsid w:val="38DA2CDE"/>
    <w:rsid w:val="39C85E74"/>
    <w:rsid w:val="39D131A4"/>
    <w:rsid w:val="3A2D5218"/>
    <w:rsid w:val="3A6842B4"/>
    <w:rsid w:val="3AF956A0"/>
    <w:rsid w:val="3B943A70"/>
    <w:rsid w:val="3C6E5738"/>
    <w:rsid w:val="3C75037A"/>
    <w:rsid w:val="3D715E74"/>
    <w:rsid w:val="3DB27B62"/>
    <w:rsid w:val="3DBB39D0"/>
    <w:rsid w:val="3DEF07C0"/>
    <w:rsid w:val="3E232B5E"/>
    <w:rsid w:val="3EF12490"/>
    <w:rsid w:val="3EFFC36A"/>
    <w:rsid w:val="3F9F6A6C"/>
    <w:rsid w:val="3FA11852"/>
    <w:rsid w:val="3FFAD550"/>
    <w:rsid w:val="3FFF560F"/>
    <w:rsid w:val="40077560"/>
    <w:rsid w:val="40511E0F"/>
    <w:rsid w:val="40964D07"/>
    <w:rsid w:val="40D96566"/>
    <w:rsid w:val="40F7160D"/>
    <w:rsid w:val="413363DC"/>
    <w:rsid w:val="41A35D9D"/>
    <w:rsid w:val="41CA2491"/>
    <w:rsid w:val="42022BE3"/>
    <w:rsid w:val="4214259C"/>
    <w:rsid w:val="4266552F"/>
    <w:rsid w:val="43326097"/>
    <w:rsid w:val="44200553"/>
    <w:rsid w:val="445A3F53"/>
    <w:rsid w:val="4464485C"/>
    <w:rsid w:val="4474439C"/>
    <w:rsid w:val="47E7A601"/>
    <w:rsid w:val="48F26939"/>
    <w:rsid w:val="49796D7F"/>
    <w:rsid w:val="49996CC6"/>
    <w:rsid w:val="4A0C0231"/>
    <w:rsid w:val="4A115717"/>
    <w:rsid w:val="4AB15D9C"/>
    <w:rsid w:val="4B0D3AA6"/>
    <w:rsid w:val="4B360A3E"/>
    <w:rsid w:val="4B8D46F6"/>
    <w:rsid w:val="4C262D77"/>
    <w:rsid w:val="4C887F65"/>
    <w:rsid w:val="4CAE6233"/>
    <w:rsid w:val="4CFF1A54"/>
    <w:rsid w:val="4D492FFD"/>
    <w:rsid w:val="4D6C0EE9"/>
    <w:rsid w:val="4E4B00BF"/>
    <w:rsid w:val="4E8B60E6"/>
    <w:rsid w:val="4EA26DE7"/>
    <w:rsid w:val="4F313BA7"/>
    <w:rsid w:val="4F9007D3"/>
    <w:rsid w:val="4F9F0CB9"/>
    <w:rsid w:val="50005AFD"/>
    <w:rsid w:val="50501BA9"/>
    <w:rsid w:val="516B6082"/>
    <w:rsid w:val="51DB2D87"/>
    <w:rsid w:val="51FB6247"/>
    <w:rsid w:val="523A3285"/>
    <w:rsid w:val="54251E0C"/>
    <w:rsid w:val="54312809"/>
    <w:rsid w:val="546952EC"/>
    <w:rsid w:val="54C95D75"/>
    <w:rsid w:val="54FA53EA"/>
    <w:rsid w:val="55506937"/>
    <w:rsid w:val="55F82E4E"/>
    <w:rsid w:val="56461DDA"/>
    <w:rsid w:val="570D0C00"/>
    <w:rsid w:val="57837C63"/>
    <w:rsid w:val="579D4770"/>
    <w:rsid w:val="57F72C92"/>
    <w:rsid w:val="57FC3CD1"/>
    <w:rsid w:val="58177AC0"/>
    <w:rsid w:val="58BC01AA"/>
    <w:rsid w:val="5951677C"/>
    <w:rsid w:val="59BF0D84"/>
    <w:rsid w:val="5A7FCE91"/>
    <w:rsid w:val="5A8B6257"/>
    <w:rsid w:val="5B7F0D92"/>
    <w:rsid w:val="5BCED445"/>
    <w:rsid w:val="5CEF79C6"/>
    <w:rsid w:val="5D415BE9"/>
    <w:rsid w:val="5DD1173E"/>
    <w:rsid w:val="5E2F0D00"/>
    <w:rsid w:val="5E5A44AA"/>
    <w:rsid w:val="5E9E4266"/>
    <w:rsid w:val="5EE313F2"/>
    <w:rsid w:val="5F3D8F75"/>
    <w:rsid w:val="5F679D4B"/>
    <w:rsid w:val="5FE95367"/>
    <w:rsid w:val="5FED028C"/>
    <w:rsid w:val="60490CB5"/>
    <w:rsid w:val="61726D0E"/>
    <w:rsid w:val="619D1570"/>
    <w:rsid w:val="61FF7401"/>
    <w:rsid w:val="62594B03"/>
    <w:rsid w:val="62AF4C2F"/>
    <w:rsid w:val="62C4303B"/>
    <w:rsid w:val="64041680"/>
    <w:rsid w:val="65111B4C"/>
    <w:rsid w:val="6597402B"/>
    <w:rsid w:val="66524B7D"/>
    <w:rsid w:val="668E2568"/>
    <w:rsid w:val="66992D77"/>
    <w:rsid w:val="66A74B89"/>
    <w:rsid w:val="66EE229B"/>
    <w:rsid w:val="67CDDAB7"/>
    <w:rsid w:val="67D5012C"/>
    <w:rsid w:val="67F7E8DD"/>
    <w:rsid w:val="67FF1CBA"/>
    <w:rsid w:val="689028B6"/>
    <w:rsid w:val="68975E28"/>
    <w:rsid w:val="68F4651C"/>
    <w:rsid w:val="69285774"/>
    <w:rsid w:val="693306D2"/>
    <w:rsid w:val="6A13301A"/>
    <w:rsid w:val="6A515F42"/>
    <w:rsid w:val="6A7B57FC"/>
    <w:rsid w:val="6B1E2D51"/>
    <w:rsid w:val="6B232FF4"/>
    <w:rsid w:val="6B7C88F1"/>
    <w:rsid w:val="6B891FB7"/>
    <w:rsid w:val="6C6F2701"/>
    <w:rsid w:val="6CBEECC1"/>
    <w:rsid w:val="6D78150A"/>
    <w:rsid w:val="6E48322D"/>
    <w:rsid w:val="6E9B5CCF"/>
    <w:rsid w:val="6EB0427F"/>
    <w:rsid w:val="6ED13FF9"/>
    <w:rsid w:val="6F2F3E0F"/>
    <w:rsid w:val="6F4A2E67"/>
    <w:rsid w:val="6F5B6FED"/>
    <w:rsid w:val="6F5D5BAF"/>
    <w:rsid w:val="6F8A4620"/>
    <w:rsid w:val="6F8E2B60"/>
    <w:rsid w:val="6FAF08BE"/>
    <w:rsid w:val="6FB1079F"/>
    <w:rsid w:val="6FEC61D2"/>
    <w:rsid w:val="6FEE3CA7"/>
    <w:rsid w:val="7075188A"/>
    <w:rsid w:val="71152546"/>
    <w:rsid w:val="712F2C66"/>
    <w:rsid w:val="71C02C49"/>
    <w:rsid w:val="71C655AE"/>
    <w:rsid w:val="71D05547"/>
    <w:rsid w:val="73123177"/>
    <w:rsid w:val="73371D1E"/>
    <w:rsid w:val="736FAA4E"/>
    <w:rsid w:val="73CF252B"/>
    <w:rsid w:val="73F552CB"/>
    <w:rsid w:val="74B76006"/>
    <w:rsid w:val="74F51856"/>
    <w:rsid w:val="758C053A"/>
    <w:rsid w:val="75F105BF"/>
    <w:rsid w:val="770261EF"/>
    <w:rsid w:val="77577130"/>
    <w:rsid w:val="77934CDC"/>
    <w:rsid w:val="77B29FF7"/>
    <w:rsid w:val="77DFF56C"/>
    <w:rsid w:val="77FDBA36"/>
    <w:rsid w:val="785B4792"/>
    <w:rsid w:val="78B34EF1"/>
    <w:rsid w:val="78DD763F"/>
    <w:rsid w:val="78E966D2"/>
    <w:rsid w:val="7987C763"/>
    <w:rsid w:val="799B32B9"/>
    <w:rsid w:val="79AF1081"/>
    <w:rsid w:val="79CF79F1"/>
    <w:rsid w:val="79D8722F"/>
    <w:rsid w:val="7A0E281F"/>
    <w:rsid w:val="7B540608"/>
    <w:rsid w:val="7B8004D1"/>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33830</Words>
  <Characters>34244</Characters>
  <Lines>275</Lines>
  <Paragraphs>77</Paragraphs>
  <TotalTime>25</TotalTime>
  <ScaleCrop>false</ScaleCrop>
  <LinksUpToDate>false</LinksUpToDate>
  <CharactersWithSpaces>34391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NTKO</cp:lastModifiedBy>
  <dcterms:modified xsi:type="dcterms:W3CDTF">2022-07-19T06:23:12Z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96C511D328564689961C66F81747F7B2</vt:lpwstr>
  </property>
</Properties>
</file>